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5853E2" w14:textId="77777777" w:rsidR="00786203" w:rsidRDefault="009549E1" w:rsidP="00500541">
      <w:pPr>
        <w:pStyle w:val="DateDoc"/>
        <w:spacing w:before="120" w:after="0"/>
        <w:ind w:left="0"/>
        <w:contextualSpacing w:val="0"/>
        <w:rPr>
          <w:sz w:val="20"/>
        </w:rPr>
      </w:pPr>
      <w:r>
        <w:rPr>
          <w:sz w:val="20"/>
        </w:rPr>
        <w:t>VERSION</w:t>
      </w:r>
      <w:r w:rsidR="00786203" w:rsidRPr="00500541">
        <w:rPr>
          <w:sz w:val="20"/>
        </w:rPr>
        <w:t xml:space="preserve"> </w:t>
      </w:r>
      <w:r w:rsidR="005929E4">
        <w:rPr>
          <w:sz w:val="20"/>
        </w:rPr>
        <w:t>0</w:t>
      </w:r>
      <w:r w:rsidR="00160926">
        <w:rPr>
          <w:sz w:val="20"/>
        </w:rPr>
        <w:t>1</w:t>
      </w:r>
      <w:r w:rsidR="00786203" w:rsidRPr="00500541">
        <w:rPr>
          <w:sz w:val="20"/>
        </w:rPr>
        <w:t xml:space="preserve"> </w:t>
      </w:r>
      <w:r w:rsidR="00BD2873">
        <w:rPr>
          <w:sz w:val="20"/>
        </w:rPr>
        <w:t>–</w:t>
      </w:r>
      <w:r w:rsidR="004307A0">
        <w:rPr>
          <w:sz w:val="20"/>
        </w:rPr>
        <w:t xml:space="preserve"> </w:t>
      </w:r>
      <w:r w:rsidR="00181138">
        <w:rPr>
          <w:sz w:val="20"/>
        </w:rPr>
        <w:t>Octobre</w:t>
      </w:r>
      <w:r w:rsidR="00EF786C">
        <w:rPr>
          <w:sz w:val="20"/>
        </w:rPr>
        <w:t xml:space="preserve"> 2019</w:t>
      </w:r>
    </w:p>
    <w:p w14:paraId="06970E26" w14:textId="77777777" w:rsidR="006F268B" w:rsidRPr="008D3137" w:rsidRDefault="00160926" w:rsidP="00A04D6E">
      <w:pPr>
        <w:ind w:left="0"/>
      </w:pPr>
      <w:r>
        <w:rPr>
          <w:noProof/>
        </w:rPr>
        <w:drawing>
          <wp:anchor distT="0" distB="0" distL="114300" distR="114300" simplePos="0" relativeHeight="252051456" behindDoc="1" locked="0" layoutInCell="1" allowOverlap="1" wp14:anchorId="49460DAA" wp14:editId="1F871F42">
            <wp:simplePos x="0" y="0"/>
            <wp:positionH relativeFrom="column">
              <wp:posOffset>3947795</wp:posOffset>
            </wp:positionH>
            <wp:positionV relativeFrom="paragraph">
              <wp:posOffset>110490</wp:posOffset>
            </wp:positionV>
            <wp:extent cx="1438910" cy="819150"/>
            <wp:effectExtent l="0" t="0" r="8890" b="0"/>
            <wp:wrapThrough wrapText="bothSides">
              <wp:wrapPolygon edited="0">
                <wp:start x="0" y="0"/>
                <wp:lineTo x="0" y="21098"/>
                <wp:lineTo x="21447" y="21098"/>
                <wp:lineTo x="21447" y="0"/>
                <wp:lineTo x="0" y="0"/>
              </wp:wrapPolygon>
            </wp:wrapThrough>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lussas.png"/>
                    <pic:cNvPicPr/>
                  </pic:nvPicPr>
                  <pic:blipFill>
                    <a:blip r:embed="rId8">
                      <a:extLst>
                        <a:ext uri="{28A0092B-C50C-407E-A947-70E740481C1C}">
                          <a14:useLocalDpi xmlns:a14="http://schemas.microsoft.com/office/drawing/2010/main" val="0"/>
                        </a:ext>
                      </a:extLst>
                    </a:blip>
                    <a:stretch>
                      <a:fillRect/>
                    </a:stretch>
                  </pic:blipFill>
                  <pic:spPr>
                    <a:xfrm>
                      <a:off x="0" y="0"/>
                      <a:ext cx="1438910" cy="819150"/>
                    </a:xfrm>
                    <a:prstGeom prst="rect">
                      <a:avLst/>
                    </a:prstGeom>
                  </pic:spPr>
                </pic:pic>
              </a:graphicData>
            </a:graphic>
            <wp14:sizeRelH relativeFrom="page">
              <wp14:pctWidth>0</wp14:pctWidth>
            </wp14:sizeRelH>
            <wp14:sizeRelV relativeFrom="page">
              <wp14:pctHeight>0</wp14:pctHeight>
            </wp14:sizeRelV>
          </wp:anchor>
        </w:drawing>
      </w:r>
      <w:r w:rsidR="002B0259">
        <w:rPr>
          <w:noProof/>
        </w:rPr>
        <w:drawing>
          <wp:anchor distT="0" distB="0" distL="114300" distR="114300" simplePos="0" relativeHeight="252048384" behindDoc="1" locked="0" layoutInCell="1" allowOverlap="1" wp14:anchorId="1DC6DB0E" wp14:editId="70CE64C6">
            <wp:simplePos x="0" y="0"/>
            <wp:positionH relativeFrom="column">
              <wp:posOffset>1905</wp:posOffset>
            </wp:positionH>
            <wp:positionV relativeFrom="paragraph">
              <wp:posOffset>2540</wp:posOffset>
            </wp:positionV>
            <wp:extent cx="937895" cy="839470"/>
            <wp:effectExtent l="0" t="0" r="0" b="0"/>
            <wp:wrapTight wrapText="bothSides">
              <wp:wrapPolygon edited="0">
                <wp:start x="0" y="0"/>
                <wp:lineTo x="0" y="21077"/>
                <wp:lineTo x="21059" y="21077"/>
                <wp:lineTo x="21059" y="0"/>
                <wp:lineTo x="0" y="0"/>
              </wp:wrapPolygon>
            </wp:wrapTight>
            <wp:docPr id="85" name="Image 85" descr="X:\outils techniques\LOGO\Logo AGENCE DE L'EAU coule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outils techniques\LOGO\Logo AGENCE DE L'EAU couleur.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937895" cy="839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0683D2" w14:textId="77777777" w:rsidR="007E4955" w:rsidRDefault="009549E1" w:rsidP="004520C4">
      <w:pPr>
        <w:pStyle w:val="Titredoc"/>
        <w:ind w:left="709" w:firstLine="709"/>
      </w:pPr>
      <w:r>
        <w:rPr>
          <w:noProof/>
        </w:rPr>
        <w:drawing>
          <wp:anchor distT="0" distB="0" distL="114300" distR="114300" simplePos="0" relativeHeight="252049408" behindDoc="1" locked="0" layoutInCell="1" allowOverlap="1" wp14:anchorId="38FD0514" wp14:editId="5DB8A190">
            <wp:simplePos x="0" y="0"/>
            <wp:positionH relativeFrom="column">
              <wp:posOffset>772160</wp:posOffset>
            </wp:positionH>
            <wp:positionV relativeFrom="paragraph">
              <wp:posOffset>64770</wp:posOffset>
            </wp:positionV>
            <wp:extent cx="1562100" cy="482600"/>
            <wp:effectExtent l="0" t="0" r="0" b="0"/>
            <wp:wrapTight wrapText="bothSides">
              <wp:wrapPolygon edited="0">
                <wp:start x="0" y="0"/>
                <wp:lineTo x="0" y="20463"/>
                <wp:lineTo x="21337" y="20463"/>
                <wp:lineTo x="21337"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562100" cy="482600"/>
                    </a:xfrm>
                    <a:prstGeom prst="rect">
                      <a:avLst/>
                    </a:prstGeom>
                  </pic:spPr>
                </pic:pic>
              </a:graphicData>
            </a:graphic>
            <wp14:sizeRelH relativeFrom="page">
              <wp14:pctWidth>0</wp14:pctWidth>
            </wp14:sizeRelH>
            <wp14:sizeRelV relativeFrom="page">
              <wp14:pctHeight>0</wp14:pctHeight>
            </wp14:sizeRelV>
          </wp:anchor>
        </w:drawing>
      </w:r>
    </w:p>
    <w:p w14:paraId="50FBFC16" w14:textId="77777777" w:rsidR="007E4955" w:rsidRDefault="007E4955" w:rsidP="007E4955">
      <w:pPr>
        <w:pStyle w:val="Titredoc"/>
      </w:pPr>
    </w:p>
    <w:p w14:paraId="6E02A7F0" w14:textId="77777777" w:rsidR="00BD2873" w:rsidRDefault="00BD2873" w:rsidP="00BD2873">
      <w:pPr>
        <w:pStyle w:val="Titredoc"/>
      </w:pPr>
    </w:p>
    <w:p w14:paraId="76F19B1E" w14:textId="77777777" w:rsidR="00160926" w:rsidRDefault="00160926" w:rsidP="00BD2873">
      <w:pPr>
        <w:pStyle w:val="Titredoc"/>
        <w:rPr>
          <w:b/>
        </w:rPr>
      </w:pPr>
    </w:p>
    <w:p w14:paraId="2DD8D4B2" w14:textId="77777777" w:rsidR="00160926" w:rsidRDefault="00160926" w:rsidP="00BD2873">
      <w:pPr>
        <w:pStyle w:val="Titredoc"/>
        <w:rPr>
          <w:b/>
        </w:rPr>
      </w:pPr>
    </w:p>
    <w:p w14:paraId="726481CF" w14:textId="77777777" w:rsidR="00160926" w:rsidRDefault="00160926" w:rsidP="00BD2873">
      <w:pPr>
        <w:pStyle w:val="Titredoc"/>
        <w:rPr>
          <w:b/>
        </w:rPr>
      </w:pPr>
    </w:p>
    <w:p w14:paraId="14D4D78A" w14:textId="77777777" w:rsidR="007E4955" w:rsidRDefault="005B3AAA" w:rsidP="00BD2873">
      <w:pPr>
        <w:pStyle w:val="Titredoc"/>
        <w:rPr>
          <w:b/>
        </w:rPr>
      </w:pPr>
      <w:r>
        <w:rPr>
          <w:b/>
        </w:rPr>
        <w:t xml:space="preserve">COMMUNE DE </w:t>
      </w:r>
      <w:r w:rsidR="00160926">
        <w:rPr>
          <w:b/>
        </w:rPr>
        <w:t>LUSSAS</w:t>
      </w:r>
    </w:p>
    <w:p w14:paraId="445D8DFE" w14:textId="77777777" w:rsidR="009D4B99" w:rsidRDefault="009D4B99" w:rsidP="00BD2873">
      <w:pPr>
        <w:pStyle w:val="Titredoc"/>
        <w:rPr>
          <w:b/>
        </w:rPr>
      </w:pPr>
    </w:p>
    <w:p w14:paraId="541D2057" w14:textId="77777777" w:rsidR="00160926" w:rsidRDefault="00160926" w:rsidP="009D4B99">
      <w:pPr>
        <w:pStyle w:val="Titredoc"/>
      </w:pPr>
    </w:p>
    <w:p w14:paraId="7C6E85FD" w14:textId="77777777" w:rsidR="009D4B99" w:rsidRPr="009D4B99" w:rsidRDefault="00160926" w:rsidP="009D4B99">
      <w:pPr>
        <w:pStyle w:val="Titredoc"/>
      </w:pPr>
      <w:r w:rsidRPr="00B31C65">
        <w:t>DIAGNOSTIC ET SCHEMA DIRECTEUR D'ASSAINISSEMENT</w:t>
      </w:r>
      <w:r w:rsidR="009D4B99" w:rsidRPr="009D4B99">
        <w:t xml:space="preserve"> </w:t>
      </w:r>
    </w:p>
    <w:p w14:paraId="371739B1" w14:textId="77777777" w:rsidR="00BD2873" w:rsidRPr="00491A1D" w:rsidRDefault="00BD2873" w:rsidP="00BD2873">
      <w:pPr>
        <w:pStyle w:val="Titredoc"/>
      </w:pPr>
    </w:p>
    <w:p w14:paraId="110CFBAB" w14:textId="77777777" w:rsidR="00160926" w:rsidRDefault="00160926" w:rsidP="007E4955">
      <w:pPr>
        <w:pStyle w:val="sousTitredoc"/>
      </w:pPr>
    </w:p>
    <w:p w14:paraId="3A1F83B9" w14:textId="77777777" w:rsidR="007E4955" w:rsidRPr="00491A1D" w:rsidRDefault="007E4955" w:rsidP="007E4955">
      <w:pPr>
        <w:pStyle w:val="sousTitredoc"/>
      </w:pPr>
      <w:r w:rsidRPr="00491A1D">
        <w:t xml:space="preserve">Rapport de phase </w:t>
      </w:r>
      <w:r>
        <w:t>4</w:t>
      </w:r>
      <w:r w:rsidRPr="00491A1D">
        <w:t> :</w:t>
      </w:r>
      <w:r w:rsidR="00A06F44">
        <w:t xml:space="preserve"> </w:t>
      </w:r>
      <w:r>
        <w:t>PROGRAMME DE TRAVAUX</w:t>
      </w:r>
    </w:p>
    <w:p w14:paraId="660D1750" w14:textId="77777777" w:rsidR="005929E4" w:rsidRPr="007E2003" w:rsidRDefault="005929E4" w:rsidP="004520C4">
      <w:pPr>
        <w:ind w:left="0"/>
        <w:jc w:val="both"/>
        <w:rPr>
          <w:szCs w:val="24"/>
        </w:rPr>
      </w:pPr>
    </w:p>
    <w:p w14:paraId="1F44405D" w14:textId="77777777" w:rsidR="005929E4" w:rsidRPr="008D3137" w:rsidRDefault="004520C4" w:rsidP="005929E4">
      <w:pPr>
        <w:ind w:left="0"/>
      </w:pPr>
      <w:r>
        <w:br w:type="textWrapping" w:clear="all"/>
      </w:r>
    </w:p>
    <w:p w14:paraId="186603A2" w14:textId="77777777" w:rsidR="00D07C9D" w:rsidRPr="008D3137" w:rsidRDefault="00D07C9D" w:rsidP="00C84624">
      <w:pPr>
        <w:ind w:left="0"/>
      </w:pPr>
    </w:p>
    <w:p w14:paraId="1CA61B25" w14:textId="77777777" w:rsidR="00D07C9D" w:rsidRPr="008D3137" w:rsidRDefault="00D07C9D" w:rsidP="00C84624">
      <w:pPr>
        <w:ind w:left="0"/>
      </w:pPr>
    </w:p>
    <w:p w14:paraId="2B6C243F" w14:textId="77777777" w:rsidR="00D07C9D" w:rsidRPr="008D3137" w:rsidRDefault="00160926" w:rsidP="00C84624">
      <w:pPr>
        <w:ind w:left="0"/>
      </w:pPr>
      <w:r w:rsidRPr="00A42099">
        <w:rPr>
          <w:noProof/>
        </w:rPr>
        <w:drawing>
          <wp:anchor distT="0" distB="0" distL="114300" distR="114300" simplePos="0" relativeHeight="252053504" behindDoc="1" locked="0" layoutInCell="1" allowOverlap="1" wp14:anchorId="0F1AEE3A" wp14:editId="1731E38A">
            <wp:simplePos x="0" y="0"/>
            <wp:positionH relativeFrom="column">
              <wp:posOffset>-85725</wp:posOffset>
            </wp:positionH>
            <wp:positionV relativeFrom="paragraph">
              <wp:posOffset>63500</wp:posOffset>
            </wp:positionV>
            <wp:extent cx="6422390" cy="2571750"/>
            <wp:effectExtent l="0" t="0" r="0" b="0"/>
            <wp:wrapThrough wrapText="bothSides">
              <wp:wrapPolygon edited="0">
                <wp:start x="0" y="0"/>
                <wp:lineTo x="0" y="21440"/>
                <wp:lineTo x="21527" y="21440"/>
                <wp:lineTo x="21527" y="0"/>
                <wp:lineTo x="0" y="0"/>
              </wp:wrapPolygon>
            </wp:wrapThrough>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ssas_vue_générale.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422390" cy="2571750"/>
                    </a:xfrm>
                    <a:prstGeom prst="rect">
                      <a:avLst/>
                    </a:prstGeom>
                  </pic:spPr>
                </pic:pic>
              </a:graphicData>
            </a:graphic>
            <wp14:sizeRelH relativeFrom="page">
              <wp14:pctWidth>0</wp14:pctWidth>
            </wp14:sizeRelH>
            <wp14:sizeRelV relativeFrom="page">
              <wp14:pctHeight>0</wp14:pctHeight>
            </wp14:sizeRelV>
          </wp:anchor>
        </w:drawing>
      </w:r>
    </w:p>
    <w:p w14:paraId="6EB75B80" w14:textId="77777777" w:rsidR="00D07C9D" w:rsidRDefault="00A930E2" w:rsidP="00C84624">
      <w:pPr>
        <w:ind w:left="0"/>
      </w:pPr>
      <w:r>
        <w:br w:type="textWrapping" w:clear="all"/>
      </w:r>
    </w:p>
    <w:p w14:paraId="0B3E3CCF" w14:textId="77777777" w:rsidR="004520C4" w:rsidRDefault="004520C4" w:rsidP="00C84624">
      <w:pPr>
        <w:ind w:left="0"/>
      </w:pPr>
    </w:p>
    <w:p w14:paraId="6DAF75B0" w14:textId="77777777" w:rsidR="004520C4" w:rsidRDefault="004520C4" w:rsidP="00C84624">
      <w:pPr>
        <w:ind w:left="0"/>
      </w:pPr>
    </w:p>
    <w:p w14:paraId="7F42CC62" w14:textId="77777777" w:rsidR="004520C4" w:rsidRDefault="004520C4" w:rsidP="00C84624">
      <w:pPr>
        <w:ind w:left="0"/>
      </w:pPr>
    </w:p>
    <w:p w14:paraId="40A7B7B9" w14:textId="77777777" w:rsidR="004520C4" w:rsidRDefault="004520C4" w:rsidP="00C84624">
      <w:pPr>
        <w:ind w:left="0"/>
      </w:pPr>
    </w:p>
    <w:p w14:paraId="7D40123D" w14:textId="77777777" w:rsidR="004520C4" w:rsidRDefault="004520C4" w:rsidP="00C84624">
      <w:pPr>
        <w:ind w:left="0"/>
      </w:pPr>
    </w:p>
    <w:p w14:paraId="1E08ACCB" w14:textId="77777777" w:rsidR="004520C4" w:rsidRDefault="004520C4" w:rsidP="00C84624">
      <w:pPr>
        <w:ind w:left="0"/>
      </w:pPr>
    </w:p>
    <w:p w14:paraId="4DD99A52" w14:textId="77777777" w:rsidR="004520C4" w:rsidRDefault="004520C4" w:rsidP="00C84624">
      <w:pPr>
        <w:ind w:left="0"/>
      </w:pPr>
    </w:p>
    <w:p w14:paraId="30022CEF" w14:textId="77777777" w:rsidR="009D4B99" w:rsidRDefault="009D4B99">
      <w:pPr>
        <w:spacing w:after="0"/>
        <w:ind w:left="0" w:right="0"/>
        <w:contextualSpacing w:val="0"/>
      </w:pPr>
      <w:r>
        <w:br w:type="page"/>
      </w:r>
    </w:p>
    <w:p w14:paraId="5E828AF0" w14:textId="77777777" w:rsidR="004520C4" w:rsidRPr="008D3137" w:rsidRDefault="004520C4" w:rsidP="00012039">
      <w:pPr>
        <w:ind w:left="426"/>
      </w:pPr>
    </w:p>
    <w:p w14:paraId="51190948" w14:textId="77777777" w:rsidR="00D07C9D" w:rsidRPr="008D3137" w:rsidRDefault="00D07C9D" w:rsidP="00012039">
      <w:pPr>
        <w:ind w:left="426"/>
      </w:pPr>
    </w:p>
    <w:p w14:paraId="4885DECE" w14:textId="77777777" w:rsidR="00D07C9D" w:rsidRPr="008D3137" w:rsidRDefault="00D07C9D" w:rsidP="00012039">
      <w:pPr>
        <w:ind w:left="426"/>
      </w:pPr>
    </w:p>
    <w:p w14:paraId="52C161E5" w14:textId="77777777" w:rsidR="00D07C9D" w:rsidRPr="008D3137" w:rsidRDefault="00D07C9D" w:rsidP="00012039">
      <w:pPr>
        <w:ind w:left="426"/>
      </w:pPr>
    </w:p>
    <w:p w14:paraId="5FD57EF5" w14:textId="77777777" w:rsidR="006F268B" w:rsidRPr="008D3137" w:rsidRDefault="006F268B" w:rsidP="00012039">
      <w:pPr>
        <w:ind w:left="426"/>
      </w:pPr>
    </w:p>
    <w:p w14:paraId="1C746502" w14:textId="77777777" w:rsidR="008E7A0C" w:rsidRDefault="008E7A0C" w:rsidP="008E7A0C"/>
    <w:p w14:paraId="3853B5B3" w14:textId="77777777" w:rsidR="00F109AE" w:rsidRPr="00F1116F" w:rsidRDefault="00F109AE" w:rsidP="008E7A0C"/>
    <w:p w14:paraId="7E6E61CD" w14:textId="77777777" w:rsidR="008E7A0C" w:rsidRPr="00F1116F" w:rsidRDefault="008E7A0C" w:rsidP="008E7A0C"/>
    <w:tbl>
      <w:tblPr>
        <w:tblW w:w="0" w:type="auto"/>
        <w:tblInd w:w="108" w:type="dxa"/>
        <w:tblBorders>
          <w:top w:val="single" w:sz="4" w:space="0" w:color="A3BAC5"/>
          <w:left w:val="single" w:sz="4" w:space="0" w:color="A3BAC5"/>
          <w:bottom w:val="single" w:sz="4" w:space="0" w:color="A3BAC5"/>
          <w:right w:val="single" w:sz="4" w:space="0" w:color="A3BAC5"/>
          <w:insideH w:val="single" w:sz="4" w:space="0" w:color="A3BAC5"/>
          <w:insideV w:val="single" w:sz="4" w:space="0" w:color="A3BAC5"/>
        </w:tblBorders>
        <w:tblLayout w:type="fixed"/>
        <w:tblLook w:val="04A0" w:firstRow="1" w:lastRow="0" w:firstColumn="1" w:lastColumn="0" w:noHBand="0" w:noVBand="1"/>
      </w:tblPr>
      <w:tblGrid>
        <w:gridCol w:w="1418"/>
        <w:gridCol w:w="1701"/>
        <w:gridCol w:w="2835"/>
        <w:gridCol w:w="1984"/>
        <w:gridCol w:w="1843"/>
      </w:tblGrid>
      <w:tr w:rsidR="00F109AE" w:rsidRPr="00F1116F" w14:paraId="15FF1DDC" w14:textId="77777777" w:rsidTr="004A090B">
        <w:trPr>
          <w:trHeight w:val="888"/>
        </w:trPr>
        <w:tc>
          <w:tcPr>
            <w:tcW w:w="9781" w:type="dxa"/>
            <w:gridSpan w:val="5"/>
            <w:shd w:val="clear" w:color="auto" w:fill="A3BAC5"/>
            <w:vAlign w:val="center"/>
          </w:tcPr>
          <w:p w14:paraId="6BAAE424" w14:textId="77777777" w:rsidR="00F109AE" w:rsidRPr="008E7A0C" w:rsidRDefault="00F109AE" w:rsidP="004A090B">
            <w:pPr>
              <w:jc w:val="center"/>
              <w:rPr>
                <w:b/>
                <w:sz w:val="24"/>
                <w:szCs w:val="24"/>
              </w:rPr>
            </w:pPr>
            <w:r>
              <w:br w:type="page"/>
            </w:r>
            <w:r w:rsidRPr="008E7A0C">
              <w:t>Historique des révisions</w:t>
            </w:r>
          </w:p>
        </w:tc>
      </w:tr>
      <w:tr w:rsidR="00F109AE" w:rsidRPr="00F1116F" w14:paraId="23736A65" w14:textId="77777777" w:rsidTr="004A090B">
        <w:trPr>
          <w:trHeight w:val="454"/>
        </w:trPr>
        <w:tc>
          <w:tcPr>
            <w:tcW w:w="1418" w:type="dxa"/>
            <w:vAlign w:val="center"/>
          </w:tcPr>
          <w:p w14:paraId="7729403C" w14:textId="77777777" w:rsidR="00F109AE" w:rsidRPr="002F79C6" w:rsidRDefault="00F109AE" w:rsidP="004A090B">
            <w:pPr>
              <w:ind w:left="0" w:right="0" w:firstLine="34"/>
              <w:jc w:val="center"/>
              <w:rPr>
                <w:b/>
                <w:szCs w:val="22"/>
              </w:rPr>
            </w:pPr>
            <w:r w:rsidRPr="002F79C6">
              <w:rPr>
                <w:b/>
                <w:caps/>
                <w:color w:val="5B8B8D"/>
                <w:szCs w:val="22"/>
              </w:rPr>
              <w:t>Version</w:t>
            </w:r>
          </w:p>
        </w:tc>
        <w:tc>
          <w:tcPr>
            <w:tcW w:w="1701" w:type="dxa"/>
            <w:vAlign w:val="center"/>
          </w:tcPr>
          <w:p w14:paraId="04922A4C" w14:textId="77777777" w:rsidR="00F109AE" w:rsidRPr="002F79C6" w:rsidRDefault="00F109AE" w:rsidP="004A090B">
            <w:pPr>
              <w:ind w:left="34" w:right="34"/>
              <w:jc w:val="center"/>
              <w:rPr>
                <w:b/>
              </w:rPr>
            </w:pPr>
            <w:r w:rsidRPr="002F79C6">
              <w:rPr>
                <w:b/>
                <w:caps/>
                <w:color w:val="5B8B8D"/>
                <w:szCs w:val="22"/>
              </w:rPr>
              <w:t>Date</w:t>
            </w:r>
          </w:p>
        </w:tc>
        <w:tc>
          <w:tcPr>
            <w:tcW w:w="2835" w:type="dxa"/>
            <w:vAlign w:val="center"/>
          </w:tcPr>
          <w:p w14:paraId="766D59AE" w14:textId="77777777" w:rsidR="00F109AE" w:rsidRPr="002F79C6" w:rsidRDefault="00F109AE" w:rsidP="004A090B">
            <w:pPr>
              <w:ind w:left="34" w:right="0"/>
              <w:jc w:val="center"/>
              <w:rPr>
                <w:b/>
              </w:rPr>
            </w:pPr>
            <w:r w:rsidRPr="002F79C6">
              <w:rPr>
                <w:b/>
                <w:caps/>
                <w:color w:val="5B8B8D"/>
                <w:szCs w:val="22"/>
              </w:rPr>
              <w:t>Commentaires</w:t>
            </w:r>
          </w:p>
        </w:tc>
        <w:tc>
          <w:tcPr>
            <w:tcW w:w="1984" w:type="dxa"/>
            <w:vAlign w:val="center"/>
          </w:tcPr>
          <w:p w14:paraId="5C1671A1" w14:textId="77777777" w:rsidR="00F109AE" w:rsidRPr="002F79C6" w:rsidRDefault="00F109AE" w:rsidP="004A090B">
            <w:pPr>
              <w:ind w:left="176" w:hanging="176"/>
              <w:jc w:val="center"/>
              <w:rPr>
                <w:b/>
              </w:rPr>
            </w:pPr>
            <w:r w:rsidRPr="002F79C6">
              <w:rPr>
                <w:b/>
                <w:caps/>
                <w:color w:val="5B8B8D"/>
                <w:szCs w:val="22"/>
              </w:rPr>
              <w:t>Rédigé par :</w:t>
            </w:r>
          </w:p>
        </w:tc>
        <w:tc>
          <w:tcPr>
            <w:tcW w:w="1843" w:type="dxa"/>
            <w:vAlign w:val="center"/>
          </w:tcPr>
          <w:p w14:paraId="64120C6C" w14:textId="77777777" w:rsidR="00F109AE" w:rsidRPr="002F79C6" w:rsidRDefault="00F109AE" w:rsidP="004A090B">
            <w:pPr>
              <w:ind w:left="0" w:right="34"/>
              <w:jc w:val="center"/>
              <w:rPr>
                <w:b/>
              </w:rPr>
            </w:pPr>
            <w:r w:rsidRPr="002F79C6">
              <w:rPr>
                <w:b/>
                <w:caps/>
                <w:color w:val="5B8B8D"/>
                <w:szCs w:val="22"/>
              </w:rPr>
              <w:t>Vérifié par :</w:t>
            </w:r>
          </w:p>
        </w:tc>
      </w:tr>
      <w:tr w:rsidR="008163EF" w:rsidRPr="00F1116F" w14:paraId="2DD7A212" w14:textId="77777777" w:rsidTr="004A090B">
        <w:trPr>
          <w:trHeight w:val="341"/>
        </w:trPr>
        <w:tc>
          <w:tcPr>
            <w:tcW w:w="1418" w:type="dxa"/>
            <w:vAlign w:val="center"/>
          </w:tcPr>
          <w:p w14:paraId="1DC57265" w14:textId="77777777" w:rsidR="008163EF" w:rsidRPr="002F79C6" w:rsidRDefault="008163EF" w:rsidP="008163EF">
            <w:pPr>
              <w:ind w:left="34"/>
              <w:jc w:val="center"/>
              <w:rPr>
                <w:b/>
                <w:color w:val="84A3B2"/>
                <w:sz w:val="18"/>
                <w:szCs w:val="16"/>
              </w:rPr>
            </w:pPr>
          </w:p>
        </w:tc>
        <w:tc>
          <w:tcPr>
            <w:tcW w:w="1701" w:type="dxa"/>
            <w:vAlign w:val="center"/>
          </w:tcPr>
          <w:p w14:paraId="3AC24E08" w14:textId="77777777" w:rsidR="008163EF" w:rsidRPr="002F79C6" w:rsidRDefault="008163EF" w:rsidP="00256D3C">
            <w:pPr>
              <w:ind w:left="34"/>
              <w:jc w:val="center"/>
              <w:rPr>
                <w:b/>
                <w:color w:val="84A3B2"/>
                <w:sz w:val="18"/>
                <w:szCs w:val="16"/>
              </w:rPr>
            </w:pPr>
          </w:p>
        </w:tc>
        <w:tc>
          <w:tcPr>
            <w:tcW w:w="2835" w:type="dxa"/>
            <w:vAlign w:val="center"/>
          </w:tcPr>
          <w:p w14:paraId="4B384B5E" w14:textId="77777777" w:rsidR="008163EF" w:rsidRPr="002F79C6" w:rsidRDefault="008163EF" w:rsidP="00256D3C">
            <w:pPr>
              <w:ind w:left="34"/>
              <w:jc w:val="center"/>
              <w:rPr>
                <w:color w:val="84A3B2"/>
                <w:sz w:val="18"/>
              </w:rPr>
            </w:pPr>
          </w:p>
        </w:tc>
        <w:tc>
          <w:tcPr>
            <w:tcW w:w="1984" w:type="dxa"/>
            <w:vAlign w:val="center"/>
          </w:tcPr>
          <w:p w14:paraId="49B03368" w14:textId="77777777" w:rsidR="008163EF" w:rsidRPr="002F79C6" w:rsidRDefault="008163EF" w:rsidP="00256D3C">
            <w:pPr>
              <w:ind w:left="34"/>
              <w:jc w:val="center"/>
              <w:rPr>
                <w:b/>
                <w:color w:val="84A3B2"/>
                <w:sz w:val="18"/>
                <w:szCs w:val="16"/>
              </w:rPr>
            </w:pPr>
          </w:p>
        </w:tc>
        <w:tc>
          <w:tcPr>
            <w:tcW w:w="1843" w:type="dxa"/>
            <w:vAlign w:val="center"/>
          </w:tcPr>
          <w:p w14:paraId="07B109F5" w14:textId="77777777" w:rsidR="008163EF" w:rsidRPr="002F79C6" w:rsidRDefault="008163EF" w:rsidP="00256D3C">
            <w:pPr>
              <w:ind w:left="34"/>
              <w:jc w:val="center"/>
              <w:rPr>
                <w:b/>
                <w:color w:val="84A3B2"/>
                <w:sz w:val="18"/>
                <w:szCs w:val="16"/>
              </w:rPr>
            </w:pPr>
          </w:p>
        </w:tc>
      </w:tr>
      <w:tr w:rsidR="00B655B9" w:rsidRPr="00F1116F" w14:paraId="03DBBF9D" w14:textId="77777777" w:rsidTr="004A090B">
        <w:trPr>
          <w:trHeight w:val="341"/>
        </w:trPr>
        <w:tc>
          <w:tcPr>
            <w:tcW w:w="1418" w:type="dxa"/>
            <w:vAlign w:val="center"/>
          </w:tcPr>
          <w:p w14:paraId="44714A81" w14:textId="77777777" w:rsidR="00B655B9" w:rsidRPr="002F79C6" w:rsidRDefault="00B655B9" w:rsidP="009A5F69">
            <w:pPr>
              <w:ind w:left="34"/>
              <w:jc w:val="center"/>
              <w:rPr>
                <w:b/>
                <w:color w:val="84A3B2"/>
                <w:sz w:val="18"/>
                <w:szCs w:val="16"/>
              </w:rPr>
            </w:pPr>
          </w:p>
        </w:tc>
        <w:tc>
          <w:tcPr>
            <w:tcW w:w="1701" w:type="dxa"/>
            <w:vAlign w:val="center"/>
          </w:tcPr>
          <w:p w14:paraId="49441905" w14:textId="77777777" w:rsidR="00B655B9" w:rsidRPr="002F79C6" w:rsidRDefault="00B655B9" w:rsidP="009A5F69">
            <w:pPr>
              <w:ind w:left="34"/>
              <w:jc w:val="center"/>
              <w:rPr>
                <w:b/>
                <w:color w:val="84A3B2"/>
                <w:sz w:val="18"/>
                <w:szCs w:val="16"/>
              </w:rPr>
            </w:pPr>
          </w:p>
        </w:tc>
        <w:tc>
          <w:tcPr>
            <w:tcW w:w="2835" w:type="dxa"/>
            <w:vAlign w:val="center"/>
          </w:tcPr>
          <w:p w14:paraId="5480ACB5" w14:textId="77777777" w:rsidR="00B655B9" w:rsidRPr="002F79C6" w:rsidRDefault="00B655B9" w:rsidP="009A5F69">
            <w:pPr>
              <w:ind w:left="34"/>
              <w:jc w:val="center"/>
              <w:rPr>
                <w:color w:val="84A3B2"/>
                <w:sz w:val="18"/>
              </w:rPr>
            </w:pPr>
          </w:p>
        </w:tc>
        <w:tc>
          <w:tcPr>
            <w:tcW w:w="1984" w:type="dxa"/>
            <w:vAlign w:val="center"/>
          </w:tcPr>
          <w:p w14:paraId="676E7810" w14:textId="77777777" w:rsidR="00B655B9" w:rsidRPr="002F79C6" w:rsidRDefault="00B655B9" w:rsidP="009A5F69">
            <w:pPr>
              <w:ind w:left="34"/>
              <w:jc w:val="center"/>
              <w:rPr>
                <w:b/>
                <w:color w:val="84A3B2"/>
                <w:sz w:val="18"/>
                <w:szCs w:val="16"/>
              </w:rPr>
            </w:pPr>
          </w:p>
        </w:tc>
        <w:tc>
          <w:tcPr>
            <w:tcW w:w="1843" w:type="dxa"/>
            <w:vAlign w:val="center"/>
          </w:tcPr>
          <w:p w14:paraId="1400F5A0" w14:textId="77777777" w:rsidR="00B655B9" w:rsidRPr="002F79C6" w:rsidRDefault="00B655B9" w:rsidP="009A5F69">
            <w:pPr>
              <w:ind w:left="34"/>
              <w:jc w:val="center"/>
              <w:rPr>
                <w:b/>
                <w:color w:val="84A3B2"/>
                <w:sz w:val="18"/>
                <w:szCs w:val="16"/>
              </w:rPr>
            </w:pPr>
          </w:p>
        </w:tc>
      </w:tr>
      <w:tr w:rsidR="00EA5D8E" w:rsidRPr="00F1116F" w14:paraId="1B8C9859" w14:textId="77777777" w:rsidTr="004A090B">
        <w:trPr>
          <w:trHeight w:val="372"/>
        </w:trPr>
        <w:tc>
          <w:tcPr>
            <w:tcW w:w="1418" w:type="dxa"/>
            <w:vAlign w:val="center"/>
          </w:tcPr>
          <w:p w14:paraId="20529E43" w14:textId="77777777" w:rsidR="00EA5D8E" w:rsidRPr="002F79C6" w:rsidRDefault="00EA5D8E" w:rsidP="000172B4">
            <w:pPr>
              <w:ind w:left="34"/>
              <w:jc w:val="center"/>
              <w:rPr>
                <w:b/>
                <w:color w:val="84A3B2"/>
                <w:sz w:val="18"/>
                <w:szCs w:val="16"/>
              </w:rPr>
            </w:pPr>
          </w:p>
        </w:tc>
        <w:tc>
          <w:tcPr>
            <w:tcW w:w="1701" w:type="dxa"/>
            <w:vAlign w:val="center"/>
          </w:tcPr>
          <w:p w14:paraId="1C8E3AF9" w14:textId="77777777" w:rsidR="00EA5D8E" w:rsidRPr="002F79C6" w:rsidRDefault="00EA5D8E" w:rsidP="00EA5D8E">
            <w:pPr>
              <w:ind w:left="34"/>
              <w:jc w:val="center"/>
              <w:rPr>
                <w:b/>
                <w:color w:val="84A3B2"/>
                <w:sz w:val="18"/>
                <w:szCs w:val="16"/>
              </w:rPr>
            </w:pPr>
          </w:p>
        </w:tc>
        <w:tc>
          <w:tcPr>
            <w:tcW w:w="2835" w:type="dxa"/>
            <w:vAlign w:val="center"/>
          </w:tcPr>
          <w:p w14:paraId="177912A4" w14:textId="77777777" w:rsidR="00EA5D8E" w:rsidRPr="002F79C6" w:rsidRDefault="00EA5D8E" w:rsidP="000172B4">
            <w:pPr>
              <w:ind w:left="34"/>
              <w:jc w:val="center"/>
              <w:rPr>
                <w:color w:val="84A3B2"/>
                <w:sz w:val="18"/>
              </w:rPr>
            </w:pPr>
          </w:p>
        </w:tc>
        <w:tc>
          <w:tcPr>
            <w:tcW w:w="1984" w:type="dxa"/>
            <w:vAlign w:val="center"/>
          </w:tcPr>
          <w:p w14:paraId="1ACCC930" w14:textId="77777777" w:rsidR="00EA5D8E" w:rsidRPr="002F79C6" w:rsidRDefault="00EA5D8E" w:rsidP="000172B4">
            <w:pPr>
              <w:ind w:left="34"/>
              <w:jc w:val="center"/>
              <w:rPr>
                <w:b/>
                <w:color w:val="84A3B2"/>
                <w:sz w:val="18"/>
                <w:szCs w:val="16"/>
              </w:rPr>
            </w:pPr>
          </w:p>
        </w:tc>
        <w:tc>
          <w:tcPr>
            <w:tcW w:w="1843" w:type="dxa"/>
            <w:vAlign w:val="center"/>
          </w:tcPr>
          <w:p w14:paraId="3D4F0556" w14:textId="77777777" w:rsidR="00EA5D8E" w:rsidRPr="002F79C6" w:rsidRDefault="00EA5D8E" w:rsidP="000172B4">
            <w:pPr>
              <w:ind w:left="34"/>
              <w:jc w:val="center"/>
              <w:rPr>
                <w:b/>
                <w:color w:val="84A3B2"/>
                <w:sz w:val="18"/>
                <w:szCs w:val="16"/>
              </w:rPr>
            </w:pPr>
          </w:p>
        </w:tc>
      </w:tr>
      <w:tr w:rsidR="00EA5D8E" w:rsidRPr="00F1116F" w14:paraId="019A6DF1" w14:textId="77777777" w:rsidTr="004A090B">
        <w:trPr>
          <w:trHeight w:val="451"/>
        </w:trPr>
        <w:tc>
          <w:tcPr>
            <w:tcW w:w="1418" w:type="dxa"/>
            <w:vAlign w:val="center"/>
          </w:tcPr>
          <w:p w14:paraId="7BBD5B94" w14:textId="77777777" w:rsidR="00EA5D8E" w:rsidRPr="002F79C6" w:rsidRDefault="00EA5D8E" w:rsidP="004A090B">
            <w:pPr>
              <w:ind w:left="34"/>
              <w:jc w:val="center"/>
              <w:rPr>
                <w:b/>
                <w:color w:val="84A3B2"/>
                <w:sz w:val="18"/>
                <w:szCs w:val="16"/>
              </w:rPr>
            </w:pPr>
            <w:r w:rsidRPr="002F79C6">
              <w:rPr>
                <w:b/>
                <w:color w:val="84A3B2"/>
                <w:sz w:val="18"/>
                <w:szCs w:val="16"/>
              </w:rPr>
              <w:t>0</w:t>
            </w:r>
            <w:r>
              <w:rPr>
                <w:b/>
                <w:color w:val="84A3B2"/>
                <w:sz w:val="18"/>
                <w:szCs w:val="16"/>
              </w:rPr>
              <w:t>1</w:t>
            </w:r>
          </w:p>
        </w:tc>
        <w:tc>
          <w:tcPr>
            <w:tcW w:w="1701" w:type="dxa"/>
            <w:vAlign w:val="center"/>
          </w:tcPr>
          <w:p w14:paraId="2A6F4762" w14:textId="77777777" w:rsidR="00EA5D8E" w:rsidRPr="002F79C6" w:rsidRDefault="006F1E6C" w:rsidP="00160926">
            <w:pPr>
              <w:ind w:left="34"/>
              <w:jc w:val="center"/>
              <w:rPr>
                <w:b/>
                <w:color w:val="84A3B2"/>
                <w:sz w:val="18"/>
                <w:szCs w:val="16"/>
              </w:rPr>
            </w:pPr>
            <w:r>
              <w:rPr>
                <w:b/>
                <w:color w:val="84A3B2"/>
                <w:sz w:val="18"/>
                <w:szCs w:val="16"/>
              </w:rPr>
              <w:t>10</w:t>
            </w:r>
            <w:r w:rsidR="00EA5D8E">
              <w:rPr>
                <w:b/>
                <w:color w:val="84A3B2"/>
                <w:sz w:val="18"/>
                <w:szCs w:val="16"/>
              </w:rPr>
              <w:t>/2019</w:t>
            </w:r>
          </w:p>
        </w:tc>
        <w:tc>
          <w:tcPr>
            <w:tcW w:w="2835" w:type="dxa"/>
            <w:vAlign w:val="center"/>
          </w:tcPr>
          <w:p w14:paraId="0A1255F1" w14:textId="77777777" w:rsidR="00EA5D8E" w:rsidRPr="002F79C6" w:rsidRDefault="00EA5D8E" w:rsidP="004A090B">
            <w:pPr>
              <w:ind w:left="34"/>
              <w:jc w:val="center"/>
              <w:rPr>
                <w:color w:val="84A3B2"/>
                <w:sz w:val="18"/>
              </w:rPr>
            </w:pPr>
            <w:r w:rsidRPr="002F79C6">
              <w:rPr>
                <w:b/>
                <w:color w:val="84A3B2"/>
                <w:sz w:val="18"/>
                <w:szCs w:val="16"/>
              </w:rPr>
              <w:t>Création de document</w:t>
            </w:r>
          </w:p>
        </w:tc>
        <w:tc>
          <w:tcPr>
            <w:tcW w:w="1984" w:type="dxa"/>
            <w:vAlign w:val="center"/>
          </w:tcPr>
          <w:p w14:paraId="7C77C222" w14:textId="77777777" w:rsidR="00EA5D8E" w:rsidRPr="002F79C6" w:rsidRDefault="00EA5D8E" w:rsidP="009549E1">
            <w:pPr>
              <w:ind w:left="34"/>
              <w:jc w:val="center"/>
              <w:rPr>
                <w:b/>
                <w:color w:val="84A3B2"/>
                <w:sz w:val="18"/>
                <w:szCs w:val="16"/>
              </w:rPr>
            </w:pPr>
            <w:r>
              <w:rPr>
                <w:b/>
                <w:color w:val="84A3B2"/>
                <w:sz w:val="18"/>
                <w:szCs w:val="16"/>
              </w:rPr>
              <w:t>VS</w:t>
            </w:r>
          </w:p>
        </w:tc>
        <w:tc>
          <w:tcPr>
            <w:tcW w:w="1843" w:type="dxa"/>
            <w:vAlign w:val="center"/>
          </w:tcPr>
          <w:p w14:paraId="195F8C6A" w14:textId="77777777" w:rsidR="00EA5D8E" w:rsidRPr="002F79C6" w:rsidRDefault="00EA5D8E" w:rsidP="009549E1">
            <w:pPr>
              <w:ind w:left="34"/>
              <w:jc w:val="center"/>
              <w:rPr>
                <w:b/>
                <w:color w:val="84A3B2"/>
                <w:sz w:val="18"/>
                <w:szCs w:val="16"/>
              </w:rPr>
            </w:pPr>
            <w:r>
              <w:rPr>
                <w:b/>
                <w:color w:val="84A3B2"/>
                <w:sz w:val="18"/>
                <w:szCs w:val="16"/>
              </w:rPr>
              <w:t>JLP</w:t>
            </w:r>
          </w:p>
        </w:tc>
      </w:tr>
    </w:tbl>
    <w:p w14:paraId="1C786934" w14:textId="77777777" w:rsidR="00F109AE" w:rsidRPr="00F1116F" w:rsidRDefault="00F109AE" w:rsidP="00F109AE"/>
    <w:p w14:paraId="5268C1A3" w14:textId="77777777" w:rsidR="008E7A0C" w:rsidRPr="00F1116F" w:rsidRDefault="008E7A0C" w:rsidP="008E7A0C"/>
    <w:p w14:paraId="17D97614" w14:textId="77777777" w:rsidR="008E7A0C" w:rsidRPr="00F1116F" w:rsidRDefault="008E7A0C" w:rsidP="008E7A0C"/>
    <w:p w14:paraId="0C938F9F" w14:textId="77777777" w:rsidR="008E7A0C" w:rsidRPr="00F1116F" w:rsidRDefault="008E7A0C" w:rsidP="00314D65"/>
    <w:p w14:paraId="13F97CA3" w14:textId="77777777" w:rsidR="007E4955" w:rsidRPr="00BE0217" w:rsidRDefault="007E4955" w:rsidP="007E4955">
      <w:r w:rsidRPr="00BE0217">
        <w:t>Contact</w:t>
      </w:r>
    </w:p>
    <w:p w14:paraId="652F43B1" w14:textId="77777777" w:rsidR="007E4955" w:rsidRPr="00F1116F" w:rsidRDefault="007E4955" w:rsidP="007E4955"/>
    <w:p w14:paraId="6144CC45" w14:textId="77777777" w:rsidR="007E4955" w:rsidRPr="00491A1D" w:rsidRDefault="007E4955" w:rsidP="007E4955">
      <w:pPr>
        <w:rPr>
          <w:color w:val="5B8B8D"/>
          <w:sz w:val="24"/>
        </w:rPr>
      </w:pPr>
      <w:r w:rsidRPr="00491A1D">
        <w:rPr>
          <w:color w:val="5B8B8D"/>
          <w:sz w:val="24"/>
        </w:rPr>
        <w:t>Vincent SABATIER</w:t>
      </w:r>
      <w:r w:rsidR="004307A0">
        <w:rPr>
          <w:color w:val="5B8B8D"/>
          <w:sz w:val="24"/>
        </w:rPr>
        <w:t xml:space="preserve"> </w:t>
      </w:r>
    </w:p>
    <w:p w14:paraId="275D4D48" w14:textId="77777777" w:rsidR="007E4955" w:rsidRPr="00491A1D" w:rsidRDefault="007E4955" w:rsidP="007E4955">
      <w:pPr>
        <w:rPr>
          <w:color w:val="5B8B8D"/>
          <w:sz w:val="24"/>
        </w:rPr>
      </w:pPr>
      <w:r w:rsidRPr="00491A1D">
        <w:rPr>
          <w:color w:val="5B8B8D"/>
          <w:sz w:val="24"/>
        </w:rPr>
        <w:t>4, Rue Montgolfier</w:t>
      </w:r>
    </w:p>
    <w:p w14:paraId="416A914F" w14:textId="77777777" w:rsidR="007E4955" w:rsidRPr="00491A1D" w:rsidRDefault="007E4955" w:rsidP="007E4955">
      <w:pPr>
        <w:rPr>
          <w:color w:val="5B8B8D"/>
          <w:sz w:val="24"/>
        </w:rPr>
      </w:pPr>
      <w:r>
        <w:rPr>
          <w:color w:val="5B8B8D"/>
          <w:sz w:val="24"/>
        </w:rPr>
        <w:t>FR-</w:t>
      </w:r>
      <w:r w:rsidRPr="00491A1D">
        <w:rPr>
          <w:color w:val="5B8B8D"/>
          <w:sz w:val="24"/>
        </w:rPr>
        <w:t>07200 AUBENAS</w:t>
      </w:r>
    </w:p>
    <w:p w14:paraId="3055487C" w14:textId="77777777" w:rsidR="007E4955" w:rsidRPr="00491A1D" w:rsidRDefault="007E4955" w:rsidP="007E4955">
      <w:pPr>
        <w:rPr>
          <w:color w:val="5B8B8D"/>
          <w:sz w:val="24"/>
        </w:rPr>
      </w:pPr>
      <w:r w:rsidRPr="00491A1D">
        <w:rPr>
          <w:color w:val="5B8B8D"/>
          <w:sz w:val="24"/>
        </w:rPr>
        <w:t>Tél</w:t>
      </w:r>
      <w:r>
        <w:rPr>
          <w:color w:val="5B8B8D"/>
          <w:sz w:val="24"/>
        </w:rPr>
        <w:t>.</w:t>
      </w:r>
      <w:r w:rsidRPr="00491A1D">
        <w:rPr>
          <w:color w:val="5B8B8D"/>
          <w:sz w:val="24"/>
        </w:rPr>
        <w:t xml:space="preserve"> 04.75.35.44.88</w:t>
      </w:r>
    </w:p>
    <w:p w14:paraId="52CA8D25" w14:textId="77777777" w:rsidR="007E4955" w:rsidRPr="00491A1D" w:rsidRDefault="007E4955" w:rsidP="007E4955">
      <w:pPr>
        <w:rPr>
          <w:color w:val="5B8B8D"/>
          <w:sz w:val="24"/>
        </w:rPr>
      </w:pPr>
      <w:r w:rsidRPr="00491A1D">
        <w:rPr>
          <w:color w:val="5B8B8D"/>
          <w:sz w:val="24"/>
        </w:rPr>
        <w:t>Fax 04.75.93.32.16</w:t>
      </w:r>
    </w:p>
    <w:p w14:paraId="3F95A4F3" w14:textId="77777777" w:rsidR="007E4955" w:rsidRPr="00491A1D" w:rsidRDefault="007E4955" w:rsidP="007E4955">
      <w:pPr>
        <w:rPr>
          <w:color w:val="5B8B8D"/>
          <w:sz w:val="24"/>
        </w:rPr>
      </w:pPr>
      <w:r w:rsidRPr="00491A1D">
        <w:rPr>
          <w:color w:val="5B8B8D"/>
          <w:sz w:val="24"/>
        </w:rPr>
        <w:t xml:space="preserve">Mail : </w:t>
      </w:r>
      <w:r w:rsidR="00D83FB0">
        <w:rPr>
          <w:color w:val="5B8B8D"/>
          <w:sz w:val="24"/>
        </w:rPr>
        <w:t>direction.aura</w:t>
      </w:r>
      <w:r w:rsidRPr="00491A1D">
        <w:rPr>
          <w:color w:val="5B8B8D"/>
          <w:sz w:val="24"/>
        </w:rPr>
        <w:t>@</w:t>
      </w:r>
      <w:r>
        <w:rPr>
          <w:color w:val="5B8B8D"/>
          <w:sz w:val="24"/>
        </w:rPr>
        <w:t>naldeo</w:t>
      </w:r>
      <w:r w:rsidRPr="00491A1D">
        <w:rPr>
          <w:color w:val="5B8B8D"/>
          <w:sz w:val="24"/>
        </w:rPr>
        <w:t>.com</w:t>
      </w:r>
    </w:p>
    <w:p w14:paraId="6AE5D651" w14:textId="77777777" w:rsidR="007E4955" w:rsidRDefault="007E4955" w:rsidP="007E4955">
      <w:pPr>
        <w:rPr>
          <w:color w:val="5B8B8D"/>
          <w:sz w:val="24"/>
        </w:rPr>
      </w:pPr>
    </w:p>
    <w:p w14:paraId="0E5BCBAD" w14:textId="77777777" w:rsidR="007E4955" w:rsidRPr="002F79C6" w:rsidRDefault="007E4955" w:rsidP="007E4955">
      <w:pPr>
        <w:rPr>
          <w:color w:val="5B8B8D"/>
          <w:sz w:val="24"/>
        </w:rPr>
      </w:pPr>
    </w:p>
    <w:p w14:paraId="72A17533" w14:textId="77777777" w:rsidR="007E4955" w:rsidRPr="00DB1C0F" w:rsidRDefault="007E4955" w:rsidP="007E4955">
      <w:pPr>
        <w:rPr>
          <w:i/>
          <w:color w:val="5B8B8D"/>
          <w:sz w:val="24"/>
        </w:rPr>
      </w:pPr>
      <w:proofErr w:type="spellStart"/>
      <w:r w:rsidRPr="00DB1C0F">
        <w:rPr>
          <w:i/>
          <w:color w:val="5B8B8D"/>
          <w:sz w:val="24"/>
        </w:rPr>
        <w:t>Naldeo</w:t>
      </w:r>
      <w:proofErr w:type="spellEnd"/>
    </w:p>
    <w:p w14:paraId="371A1F10" w14:textId="77777777" w:rsidR="007E4955" w:rsidRPr="00491A1D" w:rsidRDefault="007E4955" w:rsidP="007E4955">
      <w:pPr>
        <w:rPr>
          <w:i/>
          <w:color w:val="5B8B8D"/>
          <w:sz w:val="24"/>
        </w:rPr>
      </w:pPr>
      <w:r w:rsidRPr="00491A1D">
        <w:rPr>
          <w:i/>
          <w:color w:val="5B8B8D"/>
          <w:sz w:val="24"/>
        </w:rPr>
        <w:t>Agence d’AUBENAS</w:t>
      </w:r>
    </w:p>
    <w:p w14:paraId="00267445" w14:textId="77777777" w:rsidR="007E4955" w:rsidRPr="00DB1C0F" w:rsidRDefault="007E4955" w:rsidP="007E4955">
      <w:pPr>
        <w:rPr>
          <w:i/>
          <w:color w:val="5B8B8D"/>
          <w:sz w:val="24"/>
        </w:rPr>
      </w:pPr>
    </w:p>
    <w:p w14:paraId="5E472B2B" w14:textId="77777777" w:rsidR="007E4955" w:rsidRPr="00DB1C0F" w:rsidRDefault="007E4955" w:rsidP="007E4955">
      <w:pPr>
        <w:rPr>
          <w:i/>
          <w:color w:val="5B8B8D"/>
          <w:sz w:val="24"/>
        </w:rPr>
      </w:pPr>
    </w:p>
    <w:p w14:paraId="6B5001FD" w14:textId="77777777" w:rsidR="007E4955" w:rsidRDefault="007E4955" w:rsidP="007E4955">
      <w:pPr>
        <w:rPr>
          <w:i/>
          <w:color w:val="5B8B8D"/>
          <w:sz w:val="24"/>
        </w:rPr>
      </w:pPr>
      <w:proofErr w:type="spellStart"/>
      <w:r w:rsidRPr="00491A1D">
        <w:rPr>
          <w:i/>
          <w:color w:val="5B8B8D"/>
          <w:sz w:val="24"/>
        </w:rPr>
        <w:t>Jean-Lou</w:t>
      </w:r>
      <w:proofErr w:type="spellEnd"/>
      <w:r w:rsidRPr="00491A1D">
        <w:rPr>
          <w:i/>
          <w:color w:val="5B8B8D"/>
          <w:sz w:val="24"/>
        </w:rPr>
        <w:t xml:space="preserve"> PAILHES</w:t>
      </w:r>
    </w:p>
    <w:p w14:paraId="77692850" w14:textId="77777777" w:rsidR="007E4955" w:rsidRPr="00491A1D" w:rsidRDefault="007E4955" w:rsidP="007E4955">
      <w:pPr>
        <w:rPr>
          <w:i/>
          <w:color w:val="5B8B8D"/>
          <w:sz w:val="24"/>
        </w:rPr>
      </w:pPr>
      <w:r w:rsidRPr="00491A1D">
        <w:rPr>
          <w:i/>
          <w:color w:val="5B8B8D"/>
          <w:sz w:val="24"/>
        </w:rPr>
        <w:t>Directeur d’Agence</w:t>
      </w:r>
    </w:p>
    <w:p w14:paraId="183C8A5D" w14:textId="77777777" w:rsidR="001144C6" w:rsidRDefault="001144C6" w:rsidP="00AA1FCA">
      <w:r w:rsidRPr="008D3137">
        <w:br w:type="page"/>
      </w:r>
    </w:p>
    <w:p w14:paraId="6594CAA7" w14:textId="77777777" w:rsidR="007A2473" w:rsidRDefault="007A2473" w:rsidP="00AA1FCA"/>
    <w:p w14:paraId="182F63B4" w14:textId="77777777" w:rsidR="007A2473" w:rsidRDefault="007A2473" w:rsidP="00AA1FCA"/>
    <w:p w14:paraId="6D10AD9B" w14:textId="77777777" w:rsidR="007A2473" w:rsidRPr="008D3137" w:rsidRDefault="007A2473" w:rsidP="00AA1FCA"/>
    <w:bookmarkStart w:id="0" w:name="_Toc356462157" w:displacedByCustomXml="next"/>
    <w:bookmarkStart w:id="1" w:name="_Toc348950347" w:displacedByCustomXml="next"/>
    <w:bookmarkStart w:id="2" w:name="_Toc22651682" w:displacedByCustomXml="next"/>
    <w:bookmarkStart w:id="3" w:name="_Toc345607312" w:displacedByCustomXml="next"/>
    <w:sdt>
      <w:sdtPr>
        <w:rPr>
          <w:caps w:val="0"/>
          <w:color w:val="auto"/>
          <w:sz w:val="20"/>
          <w:szCs w:val="20"/>
        </w:rPr>
        <w:id w:val="29848421"/>
        <w:docPartObj>
          <w:docPartGallery w:val="Table of Contents"/>
          <w:docPartUnique/>
        </w:docPartObj>
      </w:sdtPr>
      <w:sdtEndPr/>
      <w:sdtContent>
        <w:p w14:paraId="33E0FC82" w14:textId="77777777" w:rsidR="00786F32" w:rsidRDefault="00786F32" w:rsidP="003F7E09">
          <w:pPr>
            <w:pStyle w:val="Titre1"/>
            <w:numPr>
              <w:ilvl w:val="0"/>
              <w:numId w:val="0"/>
            </w:numPr>
            <w:ind w:left="432" w:hanging="432"/>
          </w:pPr>
          <w:r w:rsidRPr="00981F26">
            <w:t>Table des</w:t>
          </w:r>
          <w:r>
            <w:t xml:space="preserve"> </w:t>
          </w:r>
          <w:r w:rsidRPr="00981F26">
            <w:t>matières</w:t>
          </w:r>
          <w:bookmarkEnd w:id="2"/>
          <w:bookmarkEnd w:id="1"/>
          <w:bookmarkEnd w:id="0"/>
        </w:p>
        <w:p w14:paraId="5943E1F7" w14:textId="52146780" w:rsidR="00B4329B" w:rsidRDefault="001C3940">
          <w:pPr>
            <w:pStyle w:val="TM1"/>
            <w:rPr>
              <w:rFonts w:asciiTheme="minorHAnsi" w:eastAsiaTheme="minorEastAsia" w:hAnsiTheme="minorHAnsi" w:cstheme="minorBidi"/>
              <w:caps w:val="0"/>
              <w:noProof/>
              <w:color w:val="auto"/>
              <w:szCs w:val="22"/>
            </w:rPr>
          </w:pPr>
          <w:r w:rsidRPr="00981F26">
            <w:fldChar w:fldCharType="begin"/>
          </w:r>
          <w:r w:rsidR="00786F32" w:rsidRPr="00981F26">
            <w:instrText xml:space="preserve"> TOC \o "1-3" \h \z \u </w:instrText>
          </w:r>
          <w:r w:rsidRPr="00981F26">
            <w:fldChar w:fldCharType="separate"/>
          </w:r>
          <w:hyperlink w:anchor="_Toc22651682" w:history="1">
            <w:r w:rsidR="00B4329B" w:rsidRPr="008933A7">
              <w:rPr>
                <w:rStyle w:val="Lienhypertexte"/>
                <w:noProof/>
              </w:rPr>
              <w:t>Table des matières</w:t>
            </w:r>
            <w:r w:rsidR="00B4329B">
              <w:rPr>
                <w:noProof/>
                <w:webHidden/>
              </w:rPr>
              <w:tab/>
            </w:r>
            <w:r w:rsidR="00B4329B">
              <w:rPr>
                <w:noProof/>
                <w:webHidden/>
              </w:rPr>
              <w:fldChar w:fldCharType="begin"/>
            </w:r>
            <w:r w:rsidR="00B4329B">
              <w:rPr>
                <w:noProof/>
                <w:webHidden/>
              </w:rPr>
              <w:instrText xml:space="preserve"> PAGEREF _Toc22651682 \h </w:instrText>
            </w:r>
            <w:r w:rsidR="00B4329B">
              <w:rPr>
                <w:noProof/>
                <w:webHidden/>
              </w:rPr>
            </w:r>
            <w:r w:rsidR="00B4329B">
              <w:rPr>
                <w:noProof/>
                <w:webHidden/>
              </w:rPr>
              <w:fldChar w:fldCharType="separate"/>
            </w:r>
            <w:r w:rsidR="006F0978">
              <w:rPr>
                <w:noProof/>
                <w:webHidden/>
              </w:rPr>
              <w:t>3</w:t>
            </w:r>
            <w:r w:rsidR="00B4329B">
              <w:rPr>
                <w:noProof/>
                <w:webHidden/>
              </w:rPr>
              <w:fldChar w:fldCharType="end"/>
            </w:r>
          </w:hyperlink>
        </w:p>
        <w:p w14:paraId="1C40994C" w14:textId="574B54A1" w:rsidR="00B4329B" w:rsidRDefault="006F0978">
          <w:pPr>
            <w:pStyle w:val="TM1"/>
            <w:tabs>
              <w:tab w:val="left" w:pos="380"/>
            </w:tabs>
            <w:rPr>
              <w:rFonts w:asciiTheme="minorHAnsi" w:eastAsiaTheme="minorEastAsia" w:hAnsiTheme="minorHAnsi" w:cstheme="minorBidi"/>
              <w:caps w:val="0"/>
              <w:noProof/>
              <w:color w:val="auto"/>
              <w:szCs w:val="22"/>
            </w:rPr>
          </w:pPr>
          <w:hyperlink w:anchor="_Toc22651683" w:history="1">
            <w:r w:rsidR="00B4329B" w:rsidRPr="008933A7">
              <w:rPr>
                <w:rStyle w:val="Lienhypertexte"/>
                <w:noProof/>
              </w:rPr>
              <w:t>1</w:t>
            </w:r>
            <w:r w:rsidR="00B4329B">
              <w:rPr>
                <w:rFonts w:asciiTheme="minorHAnsi" w:eastAsiaTheme="minorEastAsia" w:hAnsiTheme="minorHAnsi" w:cstheme="minorBidi"/>
                <w:caps w:val="0"/>
                <w:noProof/>
                <w:color w:val="auto"/>
                <w:szCs w:val="22"/>
              </w:rPr>
              <w:tab/>
            </w:r>
            <w:r w:rsidR="00B4329B" w:rsidRPr="008933A7">
              <w:rPr>
                <w:rStyle w:val="Lienhypertexte"/>
                <w:noProof/>
              </w:rPr>
              <w:t>Introduction</w:t>
            </w:r>
            <w:r w:rsidR="00B4329B">
              <w:rPr>
                <w:noProof/>
                <w:webHidden/>
              </w:rPr>
              <w:tab/>
            </w:r>
            <w:r w:rsidR="00B4329B">
              <w:rPr>
                <w:noProof/>
                <w:webHidden/>
              </w:rPr>
              <w:fldChar w:fldCharType="begin"/>
            </w:r>
            <w:r w:rsidR="00B4329B">
              <w:rPr>
                <w:noProof/>
                <w:webHidden/>
              </w:rPr>
              <w:instrText xml:space="preserve"> PAGEREF _Toc22651683 \h </w:instrText>
            </w:r>
            <w:r w:rsidR="00B4329B">
              <w:rPr>
                <w:noProof/>
                <w:webHidden/>
              </w:rPr>
            </w:r>
            <w:r w:rsidR="00B4329B">
              <w:rPr>
                <w:noProof/>
                <w:webHidden/>
              </w:rPr>
              <w:fldChar w:fldCharType="separate"/>
            </w:r>
            <w:r>
              <w:rPr>
                <w:noProof/>
                <w:webHidden/>
              </w:rPr>
              <w:t>4</w:t>
            </w:r>
            <w:r w:rsidR="00B4329B">
              <w:rPr>
                <w:noProof/>
                <w:webHidden/>
              </w:rPr>
              <w:fldChar w:fldCharType="end"/>
            </w:r>
          </w:hyperlink>
        </w:p>
        <w:p w14:paraId="7545C6E8" w14:textId="49DE1664" w:rsidR="00B4329B" w:rsidRDefault="006F0978">
          <w:pPr>
            <w:pStyle w:val="TM1"/>
            <w:tabs>
              <w:tab w:val="left" w:pos="380"/>
            </w:tabs>
            <w:rPr>
              <w:rFonts w:asciiTheme="minorHAnsi" w:eastAsiaTheme="minorEastAsia" w:hAnsiTheme="minorHAnsi" w:cstheme="minorBidi"/>
              <w:caps w:val="0"/>
              <w:noProof/>
              <w:color w:val="auto"/>
              <w:szCs w:val="22"/>
            </w:rPr>
          </w:pPr>
          <w:hyperlink w:anchor="_Toc22651684" w:history="1">
            <w:r w:rsidR="00B4329B" w:rsidRPr="008933A7">
              <w:rPr>
                <w:rStyle w:val="Lienhypertexte"/>
                <w:noProof/>
              </w:rPr>
              <w:t>2</w:t>
            </w:r>
            <w:r w:rsidR="00B4329B">
              <w:rPr>
                <w:rFonts w:asciiTheme="minorHAnsi" w:eastAsiaTheme="minorEastAsia" w:hAnsiTheme="minorHAnsi" w:cstheme="minorBidi"/>
                <w:caps w:val="0"/>
                <w:noProof/>
                <w:color w:val="auto"/>
                <w:szCs w:val="22"/>
              </w:rPr>
              <w:tab/>
            </w:r>
            <w:r w:rsidR="00B4329B" w:rsidRPr="008933A7">
              <w:rPr>
                <w:rStyle w:val="Lienhypertexte"/>
                <w:noProof/>
              </w:rPr>
              <w:t>Programme de travaux</w:t>
            </w:r>
            <w:r w:rsidR="00B4329B">
              <w:rPr>
                <w:noProof/>
                <w:webHidden/>
              </w:rPr>
              <w:tab/>
            </w:r>
            <w:r w:rsidR="00B4329B">
              <w:rPr>
                <w:noProof/>
                <w:webHidden/>
              </w:rPr>
              <w:fldChar w:fldCharType="begin"/>
            </w:r>
            <w:r w:rsidR="00B4329B">
              <w:rPr>
                <w:noProof/>
                <w:webHidden/>
              </w:rPr>
              <w:instrText xml:space="preserve"> PAGEREF _Toc22651684 \h </w:instrText>
            </w:r>
            <w:r w:rsidR="00B4329B">
              <w:rPr>
                <w:noProof/>
                <w:webHidden/>
              </w:rPr>
            </w:r>
            <w:r w:rsidR="00B4329B">
              <w:rPr>
                <w:noProof/>
                <w:webHidden/>
              </w:rPr>
              <w:fldChar w:fldCharType="separate"/>
            </w:r>
            <w:r>
              <w:rPr>
                <w:noProof/>
                <w:webHidden/>
              </w:rPr>
              <w:t>5</w:t>
            </w:r>
            <w:r w:rsidR="00B4329B">
              <w:rPr>
                <w:noProof/>
                <w:webHidden/>
              </w:rPr>
              <w:fldChar w:fldCharType="end"/>
            </w:r>
          </w:hyperlink>
        </w:p>
        <w:p w14:paraId="10ECAB5E" w14:textId="76DEB84A" w:rsidR="00B4329B" w:rsidRDefault="006F0978">
          <w:pPr>
            <w:pStyle w:val="TM2"/>
            <w:rPr>
              <w:rFonts w:asciiTheme="minorHAnsi" w:eastAsiaTheme="minorEastAsia" w:hAnsiTheme="minorHAnsi" w:cstheme="minorBidi"/>
              <w:noProof/>
              <w:color w:val="auto"/>
              <w:sz w:val="22"/>
              <w:szCs w:val="22"/>
            </w:rPr>
          </w:pPr>
          <w:hyperlink w:anchor="_Toc22651685" w:history="1">
            <w:r w:rsidR="00B4329B" w:rsidRPr="008933A7">
              <w:rPr>
                <w:rStyle w:val="Lienhypertexte"/>
                <w:noProof/>
              </w:rPr>
              <w:t>2.1</w:t>
            </w:r>
            <w:r w:rsidR="00B4329B">
              <w:rPr>
                <w:rFonts w:asciiTheme="minorHAnsi" w:eastAsiaTheme="minorEastAsia" w:hAnsiTheme="minorHAnsi" w:cstheme="minorBidi"/>
                <w:noProof/>
                <w:color w:val="auto"/>
                <w:sz w:val="22"/>
                <w:szCs w:val="22"/>
              </w:rPr>
              <w:tab/>
            </w:r>
            <w:r w:rsidR="00B4329B" w:rsidRPr="008933A7">
              <w:rPr>
                <w:rStyle w:val="Lienhypertexte"/>
                <w:noProof/>
              </w:rPr>
              <w:t>Suppression des rejets d’eaux usées au milieu naturel</w:t>
            </w:r>
            <w:r w:rsidR="00B4329B">
              <w:rPr>
                <w:noProof/>
                <w:webHidden/>
              </w:rPr>
              <w:tab/>
            </w:r>
            <w:r w:rsidR="00B4329B">
              <w:rPr>
                <w:noProof/>
                <w:webHidden/>
              </w:rPr>
              <w:fldChar w:fldCharType="begin"/>
            </w:r>
            <w:r w:rsidR="00B4329B">
              <w:rPr>
                <w:noProof/>
                <w:webHidden/>
              </w:rPr>
              <w:instrText xml:space="preserve"> PAGEREF _Toc22651685 \h </w:instrText>
            </w:r>
            <w:r w:rsidR="00B4329B">
              <w:rPr>
                <w:noProof/>
                <w:webHidden/>
              </w:rPr>
            </w:r>
            <w:r w:rsidR="00B4329B">
              <w:rPr>
                <w:noProof/>
                <w:webHidden/>
              </w:rPr>
              <w:fldChar w:fldCharType="separate"/>
            </w:r>
            <w:r>
              <w:rPr>
                <w:noProof/>
                <w:webHidden/>
              </w:rPr>
              <w:t>5</w:t>
            </w:r>
            <w:r w:rsidR="00B4329B">
              <w:rPr>
                <w:noProof/>
                <w:webHidden/>
              </w:rPr>
              <w:fldChar w:fldCharType="end"/>
            </w:r>
          </w:hyperlink>
        </w:p>
        <w:p w14:paraId="6276FD01" w14:textId="0E39500A" w:rsidR="00B4329B" w:rsidRDefault="006F0978">
          <w:pPr>
            <w:pStyle w:val="TM2"/>
            <w:rPr>
              <w:rFonts w:asciiTheme="minorHAnsi" w:eastAsiaTheme="minorEastAsia" w:hAnsiTheme="minorHAnsi" w:cstheme="minorBidi"/>
              <w:noProof/>
              <w:color w:val="auto"/>
              <w:sz w:val="22"/>
              <w:szCs w:val="22"/>
            </w:rPr>
          </w:pPr>
          <w:hyperlink w:anchor="_Toc22651686" w:history="1">
            <w:r w:rsidR="00B4329B" w:rsidRPr="008933A7">
              <w:rPr>
                <w:rStyle w:val="Lienhypertexte"/>
                <w:noProof/>
              </w:rPr>
              <w:t>2.2</w:t>
            </w:r>
            <w:r w:rsidR="00B4329B">
              <w:rPr>
                <w:rFonts w:asciiTheme="minorHAnsi" w:eastAsiaTheme="minorEastAsia" w:hAnsiTheme="minorHAnsi" w:cstheme="minorBidi"/>
                <w:noProof/>
                <w:color w:val="auto"/>
                <w:sz w:val="22"/>
                <w:szCs w:val="22"/>
              </w:rPr>
              <w:tab/>
            </w:r>
            <w:r w:rsidR="00B4329B" w:rsidRPr="008933A7">
              <w:rPr>
                <w:rStyle w:val="Lienhypertexte"/>
                <w:noProof/>
              </w:rPr>
              <w:t>Mise en conformité réglementaire</w:t>
            </w:r>
            <w:r w:rsidR="00B4329B">
              <w:rPr>
                <w:noProof/>
                <w:webHidden/>
              </w:rPr>
              <w:tab/>
            </w:r>
            <w:r w:rsidR="00B4329B">
              <w:rPr>
                <w:noProof/>
                <w:webHidden/>
              </w:rPr>
              <w:fldChar w:fldCharType="begin"/>
            </w:r>
            <w:r w:rsidR="00B4329B">
              <w:rPr>
                <w:noProof/>
                <w:webHidden/>
              </w:rPr>
              <w:instrText xml:space="preserve"> PAGEREF _Toc22651686 \h </w:instrText>
            </w:r>
            <w:r w:rsidR="00B4329B">
              <w:rPr>
                <w:noProof/>
                <w:webHidden/>
              </w:rPr>
            </w:r>
            <w:r w:rsidR="00B4329B">
              <w:rPr>
                <w:noProof/>
                <w:webHidden/>
              </w:rPr>
              <w:fldChar w:fldCharType="separate"/>
            </w:r>
            <w:r>
              <w:rPr>
                <w:noProof/>
                <w:webHidden/>
              </w:rPr>
              <w:t>5</w:t>
            </w:r>
            <w:r w:rsidR="00B4329B">
              <w:rPr>
                <w:noProof/>
                <w:webHidden/>
              </w:rPr>
              <w:fldChar w:fldCharType="end"/>
            </w:r>
          </w:hyperlink>
        </w:p>
        <w:p w14:paraId="09D4F0A0" w14:textId="36CFAFDA" w:rsidR="00B4329B" w:rsidRDefault="006F0978">
          <w:pPr>
            <w:pStyle w:val="TM2"/>
            <w:rPr>
              <w:rFonts w:asciiTheme="minorHAnsi" w:eastAsiaTheme="minorEastAsia" w:hAnsiTheme="minorHAnsi" w:cstheme="minorBidi"/>
              <w:noProof/>
              <w:color w:val="auto"/>
              <w:sz w:val="22"/>
              <w:szCs w:val="22"/>
            </w:rPr>
          </w:pPr>
          <w:hyperlink w:anchor="_Toc22651687" w:history="1">
            <w:r w:rsidR="00B4329B" w:rsidRPr="008933A7">
              <w:rPr>
                <w:rStyle w:val="Lienhypertexte"/>
                <w:noProof/>
              </w:rPr>
              <w:t>2.3</w:t>
            </w:r>
            <w:r w:rsidR="00B4329B">
              <w:rPr>
                <w:rFonts w:asciiTheme="minorHAnsi" w:eastAsiaTheme="minorEastAsia" w:hAnsiTheme="minorHAnsi" w:cstheme="minorBidi"/>
                <w:noProof/>
                <w:color w:val="auto"/>
                <w:sz w:val="22"/>
                <w:szCs w:val="22"/>
              </w:rPr>
              <w:tab/>
            </w:r>
            <w:r w:rsidR="00B4329B" w:rsidRPr="008933A7">
              <w:rPr>
                <w:rStyle w:val="Lienhypertexte"/>
                <w:noProof/>
              </w:rPr>
              <w:t>Suppression des apports d’eaux claires parasites de temps sec</w:t>
            </w:r>
            <w:r w:rsidR="00B4329B">
              <w:rPr>
                <w:noProof/>
                <w:webHidden/>
              </w:rPr>
              <w:tab/>
            </w:r>
            <w:r w:rsidR="00B4329B">
              <w:rPr>
                <w:noProof/>
                <w:webHidden/>
              </w:rPr>
              <w:fldChar w:fldCharType="begin"/>
            </w:r>
            <w:r w:rsidR="00B4329B">
              <w:rPr>
                <w:noProof/>
                <w:webHidden/>
              </w:rPr>
              <w:instrText xml:space="preserve"> PAGEREF _Toc22651687 \h </w:instrText>
            </w:r>
            <w:r w:rsidR="00B4329B">
              <w:rPr>
                <w:noProof/>
                <w:webHidden/>
              </w:rPr>
            </w:r>
            <w:r w:rsidR="00B4329B">
              <w:rPr>
                <w:noProof/>
                <w:webHidden/>
              </w:rPr>
              <w:fldChar w:fldCharType="separate"/>
            </w:r>
            <w:r>
              <w:rPr>
                <w:noProof/>
                <w:webHidden/>
              </w:rPr>
              <w:t>6</w:t>
            </w:r>
            <w:r w:rsidR="00B4329B">
              <w:rPr>
                <w:noProof/>
                <w:webHidden/>
              </w:rPr>
              <w:fldChar w:fldCharType="end"/>
            </w:r>
          </w:hyperlink>
        </w:p>
        <w:p w14:paraId="491FD4C2" w14:textId="29C70C62" w:rsidR="00B4329B" w:rsidRDefault="006F0978">
          <w:pPr>
            <w:pStyle w:val="TM2"/>
            <w:rPr>
              <w:rFonts w:asciiTheme="minorHAnsi" w:eastAsiaTheme="minorEastAsia" w:hAnsiTheme="minorHAnsi" w:cstheme="minorBidi"/>
              <w:noProof/>
              <w:color w:val="auto"/>
              <w:sz w:val="22"/>
              <w:szCs w:val="22"/>
            </w:rPr>
          </w:pPr>
          <w:hyperlink w:anchor="_Toc22651688" w:history="1">
            <w:r w:rsidR="00B4329B" w:rsidRPr="008933A7">
              <w:rPr>
                <w:rStyle w:val="Lienhypertexte"/>
                <w:noProof/>
              </w:rPr>
              <w:t>2.4</w:t>
            </w:r>
            <w:r w:rsidR="00B4329B">
              <w:rPr>
                <w:rFonts w:asciiTheme="minorHAnsi" w:eastAsiaTheme="minorEastAsia" w:hAnsiTheme="minorHAnsi" w:cstheme="minorBidi"/>
                <w:noProof/>
                <w:color w:val="auto"/>
                <w:sz w:val="22"/>
                <w:szCs w:val="22"/>
              </w:rPr>
              <w:tab/>
            </w:r>
            <w:r w:rsidR="00B4329B" w:rsidRPr="008933A7">
              <w:rPr>
                <w:rStyle w:val="Lienhypertexte"/>
                <w:noProof/>
              </w:rPr>
              <w:t>Amélioration de l’état du réseau et des ouvrages</w:t>
            </w:r>
            <w:r w:rsidR="00B4329B">
              <w:rPr>
                <w:noProof/>
                <w:webHidden/>
              </w:rPr>
              <w:tab/>
            </w:r>
            <w:r w:rsidR="00B4329B">
              <w:rPr>
                <w:noProof/>
                <w:webHidden/>
              </w:rPr>
              <w:fldChar w:fldCharType="begin"/>
            </w:r>
            <w:r w:rsidR="00B4329B">
              <w:rPr>
                <w:noProof/>
                <w:webHidden/>
              </w:rPr>
              <w:instrText xml:space="preserve"> PAGEREF _Toc22651688 \h </w:instrText>
            </w:r>
            <w:r w:rsidR="00B4329B">
              <w:rPr>
                <w:noProof/>
                <w:webHidden/>
              </w:rPr>
            </w:r>
            <w:r w:rsidR="00B4329B">
              <w:rPr>
                <w:noProof/>
                <w:webHidden/>
              </w:rPr>
              <w:fldChar w:fldCharType="separate"/>
            </w:r>
            <w:r>
              <w:rPr>
                <w:noProof/>
                <w:webHidden/>
              </w:rPr>
              <w:t>11</w:t>
            </w:r>
            <w:r w:rsidR="00B4329B">
              <w:rPr>
                <w:noProof/>
                <w:webHidden/>
              </w:rPr>
              <w:fldChar w:fldCharType="end"/>
            </w:r>
          </w:hyperlink>
        </w:p>
        <w:p w14:paraId="6531FDE0" w14:textId="3E9EDCF9" w:rsidR="00B4329B" w:rsidRDefault="006F0978">
          <w:pPr>
            <w:pStyle w:val="TM2"/>
            <w:rPr>
              <w:rFonts w:asciiTheme="minorHAnsi" w:eastAsiaTheme="minorEastAsia" w:hAnsiTheme="minorHAnsi" w:cstheme="minorBidi"/>
              <w:noProof/>
              <w:color w:val="auto"/>
              <w:sz w:val="22"/>
              <w:szCs w:val="22"/>
            </w:rPr>
          </w:pPr>
          <w:hyperlink w:anchor="_Toc22651689" w:history="1">
            <w:r w:rsidR="00B4329B" w:rsidRPr="008933A7">
              <w:rPr>
                <w:rStyle w:val="Lienhypertexte"/>
                <w:noProof/>
              </w:rPr>
              <w:t>2.5</w:t>
            </w:r>
            <w:r w:rsidR="00B4329B">
              <w:rPr>
                <w:rFonts w:asciiTheme="minorHAnsi" w:eastAsiaTheme="minorEastAsia" w:hAnsiTheme="minorHAnsi" w:cstheme="minorBidi"/>
                <w:noProof/>
                <w:color w:val="auto"/>
                <w:sz w:val="22"/>
                <w:szCs w:val="22"/>
              </w:rPr>
              <w:tab/>
            </w:r>
            <w:r w:rsidR="00B4329B" w:rsidRPr="008933A7">
              <w:rPr>
                <w:rStyle w:val="Lienhypertexte"/>
                <w:noProof/>
              </w:rPr>
              <w:t>Suppression des apports d’eaux pluviales dans le réseau eaux usées</w:t>
            </w:r>
            <w:r w:rsidR="00B4329B">
              <w:rPr>
                <w:noProof/>
                <w:webHidden/>
              </w:rPr>
              <w:tab/>
            </w:r>
            <w:r w:rsidR="00B4329B">
              <w:rPr>
                <w:noProof/>
                <w:webHidden/>
              </w:rPr>
              <w:fldChar w:fldCharType="begin"/>
            </w:r>
            <w:r w:rsidR="00B4329B">
              <w:rPr>
                <w:noProof/>
                <w:webHidden/>
              </w:rPr>
              <w:instrText xml:space="preserve"> PAGEREF _Toc22651689 \h </w:instrText>
            </w:r>
            <w:r w:rsidR="00B4329B">
              <w:rPr>
                <w:noProof/>
                <w:webHidden/>
              </w:rPr>
            </w:r>
            <w:r w:rsidR="00B4329B">
              <w:rPr>
                <w:noProof/>
                <w:webHidden/>
              </w:rPr>
              <w:fldChar w:fldCharType="separate"/>
            </w:r>
            <w:r>
              <w:rPr>
                <w:noProof/>
                <w:webHidden/>
              </w:rPr>
              <w:t>12</w:t>
            </w:r>
            <w:r w:rsidR="00B4329B">
              <w:rPr>
                <w:noProof/>
                <w:webHidden/>
              </w:rPr>
              <w:fldChar w:fldCharType="end"/>
            </w:r>
          </w:hyperlink>
        </w:p>
        <w:p w14:paraId="49E56DB0" w14:textId="079FBD2C" w:rsidR="00B4329B" w:rsidRDefault="006F0978">
          <w:pPr>
            <w:pStyle w:val="TM2"/>
            <w:rPr>
              <w:rFonts w:asciiTheme="minorHAnsi" w:eastAsiaTheme="minorEastAsia" w:hAnsiTheme="minorHAnsi" w:cstheme="minorBidi"/>
              <w:noProof/>
              <w:color w:val="auto"/>
              <w:sz w:val="22"/>
              <w:szCs w:val="22"/>
            </w:rPr>
          </w:pPr>
          <w:hyperlink w:anchor="_Toc22651690" w:history="1">
            <w:r w:rsidR="00B4329B" w:rsidRPr="008933A7">
              <w:rPr>
                <w:rStyle w:val="Lienhypertexte"/>
                <w:noProof/>
              </w:rPr>
              <w:t>2.6</w:t>
            </w:r>
            <w:r w:rsidR="00B4329B">
              <w:rPr>
                <w:rFonts w:asciiTheme="minorHAnsi" w:eastAsiaTheme="minorEastAsia" w:hAnsiTheme="minorHAnsi" w:cstheme="minorBidi"/>
                <w:noProof/>
                <w:color w:val="auto"/>
                <w:sz w:val="22"/>
                <w:szCs w:val="22"/>
              </w:rPr>
              <w:tab/>
            </w:r>
            <w:r w:rsidR="00B4329B" w:rsidRPr="008933A7">
              <w:rPr>
                <w:rStyle w:val="Lienhypertexte"/>
                <w:noProof/>
              </w:rPr>
              <w:t>Gestion de service et entretien du réseau</w:t>
            </w:r>
            <w:r w:rsidR="00B4329B">
              <w:rPr>
                <w:noProof/>
                <w:webHidden/>
              </w:rPr>
              <w:tab/>
            </w:r>
            <w:r w:rsidR="00B4329B">
              <w:rPr>
                <w:noProof/>
                <w:webHidden/>
              </w:rPr>
              <w:fldChar w:fldCharType="begin"/>
            </w:r>
            <w:r w:rsidR="00B4329B">
              <w:rPr>
                <w:noProof/>
                <w:webHidden/>
              </w:rPr>
              <w:instrText xml:space="preserve"> PAGEREF _Toc22651690 \h </w:instrText>
            </w:r>
            <w:r w:rsidR="00B4329B">
              <w:rPr>
                <w:noProof/>
                <w:webHidden/>
              </w:rPr>
            </w:r>
            <w:r w:rsidR="00B4329B">
              <w:rPr>
                <w:noProof/>
                <w:webHidden/>
              </w:rPr>
              <w:fldChar w:fldCharType="separate"/>
            </w:r>
            <w:r>
              <w:rPr>
                <w:noProof/>
                <w:webHidden/>
              </w:rPr>
              <w:t>16</w:t>
            </w:r>
            <w:r w:rsidR="00B4329B">
              <w:rPr>
                <w:noProof/>
                <w:webHidden/>
              </w:rPr>
              <w:fldChar w:fldCharType="end"/>
            </w:r>
          </w:hyperlink>
        </w:p>
        <w:p w14:paraId="01ADE7B0" w14:textId="3A097DA1" w:rsidR="00B4329B" w:rsidRDefault="006F0978">
          <w:pPr>
            <w:pStyle w:val="TM2"/>
            <w:rPr>
              <w:rFonts w:asciiTheme="minorHAnsi" w:eastAsiaTheme="minorEastAsia" w:hAnsiTheme="minorHAnsi" w:cstheme="minorBidi"/>
              <w:noProof/>
              <w:color w:val="auto"/>
              <w:sz w:val="22"/>
              <w:szCs w:val="22"/>
            </w:rPr>
          </w:pPr>
          <w:hyperlink w:anchor="_Toc22651691" w:history="1">
            <w:r w:rsidR="00B4329B" w:rsidRPr="008933A7">
              <w:rPr>
                <w:rStyle w:val="Lienhypertexte"/>
                <w:noProof/>
              </w:rPr>
              <w:t>2.7</w:t>
            </w:r>
            <w:r w:rsidR="00B4329B">
              <w:rPr>
                <w:rFonts w:asciiTheme="minorHAnsi" w:eastAsiaTheme="minorEastAsia" w:hAnsiTheme="minorHAnsi" w:cstheme="minorBidi"/>
                <w:noProof/>
                <w:color w:val="auto"/>
                <w:sz w:val="22"/>
                <w:szCs w:val="22"/>
              </w:rPr>
              <w:tab/>
            </w:r>
            <w:r w:rsidR="00B4329B" w:rsidRPr="008933A7">
              <w:rPr>
                <w:rStyle w:val="Lienhypertexte"/>
                <w:noProof/>
              </w:rPr>
              <w:t>Gestion patrimoniale</w:t>
            </w:r>
            <w:r w:rsidR="00B4329B">
              <w:rPr>
                <w:noProof/>
                <w:webHidden/>
              </w:rPr>
              <w:tab/>
            </w:r>
            <w:r w:rsidR="00B4329B">
              <w:rPr>
                <w:noProof/>
                <w:webHidden/>
              </w:rPr>
              <w:fldChar w:fldCharType="begin"/>
            </w:r>
            <w:r w:rsidR="00B4329B">
              <w:rPr>
                <w:noProof/>
                <w:webHidden/>
              </w:rPr>
              <w:instrText xml:space="preserve"> PAGEREF _Toc22651691 \h </w:instrText>
            </w:r>
            <w:r w:rsidR="00B4329B">
              <w:rPr>
                <w:noProof/>
                <w:webHidden/>
              </w:rPr>
            </w:r>
            <w:r w:rsidR="00B4329B">
              <w:rPr>
                <w:noProof/>
                <w:webHidden/>
              </w:rPr>
              <w:fldChar w:fldCharType="separate"/>
            </w:r>
            <w:r>
              <w:rPr>
                <w:noProof/>
                <w:webHidden/>
              </w:rPr>
              <w:t>18</w:t>
            </w:r>
            <w:r w:rsidR="00B4329B">
              <w:rPr>
                <w:noProof/>
                <w:webHidden/>
              </w:rPr>
              <w:fldChar w:fldCharType="end"/>
            </w:r>
          </w:hyperlink>
        </w:p>
        <w:p w14:paraId="079DE9E3" w14:textId="49636A91" w:rsidR="00B4329B" w:rsidRDefault="006F0978">
          <w:pPr>
            <w:pStyle w:val="TM2"/>
            <w:rPr>
              <w:rFonts w:asciiTheme="minorHAnsi" w:eastAsiaTheme="minorEastAsia" w:hAnsiTheme="minorHAnsi" w:cstheme="minorBidi"/>
              <w:noProof/>
              <w:color w:val="auto"/>
              <w:sz w:val="22"/>
              <w:szCs w:val="22"/>
            </w:rPr>
          </w:pPr>
          <w:hyperlink w:anchor="_Toc22651692" w:history="1">
            <w:r w:rsidR="00B4329B" w:rsidRPr="008933A7">
              <w:rPr>
                <w:rStyle w:val="Lienhypertexte"/>
                <w:noProof/>
              </w:rPr>
              <w:t>2.8</w:t>
            </w:r>
            <w:r w:rsidR="00B4329B">
              <w:rPr>
                <w:rFonts w:asciiTheme="minorHAnsi" w:eastAsiaTheme="minorEastAsia" w:hAnsiTheme="minorHAnsi" w:cstheme="minorBidi"/>
                <w:noProof/>
                <w:color w:val="auto"/>
                <w:sz w:val="22"/>
                <w:szCs w:val="22"/>
              </w:rPr>
              <w:tab/>
            </w:r>
            <w:r w:rsidR="00B4329B" w:rsidRPr="008933A7">
              <w:rPr>
                <w:rStyle w:val="Lienhypertexte"/>
                <w:noProof/>
              </w:rPr>
              <w:t>Déversoirs d’orage</w:t>
            </w:r>
            <w:r w:rsidR="00B4329B">
              <w:rPr>
                <w:noProof/>
                <w:webHidden/>
              </w:rPr>
              <w:tab/>
            </w:r>
            <w:r w:rsidR="00B4329B">
              <w:rPr>
                <w:noProof/>
                <w:webHidden/>
              </w:rPr>
              <w:fldChar w:fldCharType="begin"/>
            </w:r>
            <w:r w:rsidR="00B4329B">
              <w:rPr>
                <w:noProof/>
                <w:webHidden/>
              </w:rPr>
              <w:instrText xml:space="preserve"> PAGEREF _Toc22651692 \h </w:instrText>
            </w:r>
            <w:r w:rsidR="00B4329B">
              <w:rPr>
                <w:noProof/>
                <w:webHidden/>
              </w:rPr>
            </w:r>
            <w:r w:rsidR="00B4329B">
              <w:rPr>
                <w:noProof/>
                <w:webHidden/>
              </w:rPr>
              <w:fldChar w:fldCharType="separate"/>
            </w:r>
            <w:r>
              <w:rPr>
                <w:noProof/>
                <w:webHidden/>
              </w:rPr>
              <w:t>19</w:t>
            </w:r>
            <w:r w:rsidR="00B4329B">
              <w:rPr>
                <w:noProof/>
                <w:webHidden/>
              </w:rPr>
              <w:fldChar w:fldCharType="end"/>
            </w:r>
          </w:hyperlink>
        </w:p>
        <w:p w14:paraId="50225D9E" w14:textId="35823A66" w:rsidR="00B4329B" w:rsidRDefault="006F0978">
          <w:pPr>
            <w:pStyle w:val="TM2"/>
            <w:rPr>
              <w:rFonts w:asciiTheme="minorHAnsi" w:eastAsiaTheme="minorEastAsia" w:hAnsiTheme="minorHAnsi" w:cstheme="minorBidi"/>
              <w:noProof/>
              <w:color w:val="auto"/>
              <w:sz w:val="22"/>
              <w:szCs w:val="22"/>
            </w:rPr>
          </w:pPr>
          <w:hyperlink w:anchor="_Toc22651693" w:history="1">
            <w:r w:rsidR="00B4329B" w:rsidRPr="008933A7">
              <w:rPr>
                <w:rStyle w:val="Lienhypertexte"/>
                <w:noProof/>
              </w:rPr>
              <w:t>2.9</w:t>
            </w:r>
            <w:r w:rsidR="00B4329B">
              <w:rPr>
                <w:rFonts w:asciiTheme="minorHAnsi" w:eastAsiaTheme="minorEastAsia" w:hAnsiTheme="minorHAnsi" w:cstheme="minorBidi"/>
                <w:noProof/>
                <w:color w:val="auto"/>
                <w:sz w:val="22"/>
                <w:szCs w:val="22"/>
              </w:rPr>
              <w:tab/>
            </w:r>
            <w:r w:rsidR="00B4329B" w:rsidRPr="008933A7">
              <w:rPr>
                <w:rStyle w:val="Lienhypertexte"/>
                <w:noProof/>
              </w:rPr>
              <w:t>Poste de refoulement</w:t>
            </w:r>
            <w:r w:rsidR="00B4329B">
              <w:rPr>
                <w:noProof/>
                <w:webHidden/>
              </w:rPr>
              <w:tab/>
            </w:r>
            <w:r w:rsidR="00B4329B">
              <w:rPr>
                <w:noProof/>
                <w:webHidden/>
              </w:rPr>
              <w:fldChar w:fldCharType="begin"/>
            </w:r>
            <w:r w:rsidR="00B4329B">
              <w:rPr>
                <w:noProof/>
                <w:webHidden/>
              </w:rPr>
              <w:instrText xml:space="preserve"> PAGEREF _Toc22651693 \h </w:instrText>
            </w:r>
            <w:r w:rsidR="00B4329B">
              <w:rPr>
                <w:noProof/>
                <w:webHidden/>
              </w:rPr>
            </w:r>
            <w:r w:rsidR="00B4329B">
              <w:rPr>
                <w:noProof/>
                <w:webHidden/>
              </w:rPr>
              <w:fldChar w:fldCharType="separate"/>
            </w:r>
            <w:r>
              <w:rPr>
                <w:noProof/>
                <w:webHidden/>
              </w:rPr>
              <w:t>19</w:t>
            </w:r>
            <w:r w:rsidR="00B4329B">
              <w:rPr>
                <w:noProof/>
                <w:webHidden/>
              </w:rPr>
              <w:fldChar w:fldCharType="end"/>
            </w:r>
          </w:hyperlink>
        </w:p>
        <w:p w14:paraId="516E510D" w14:textId="0DDB9A02" w:rsidR="00B4329B" w:rsidRDefault="006F0978">
          <w:pPr>
            <w:pStyle w:val="TM2"/>
            <w:rPr>
              <w:rFonts w:asciiTheme="minorHAnsi" w:eastAsiaTheme="minorEastAsia" w:hAnsiTheme="minorHAnsi" w:cstheme="minorBidi"/>
              <w:noProof/>
              <w:color w:val="auto"/>
              <w:sz w:val="22"/>
              <w:szCs w:val="22"/>
            </w:rPr>
          </w:pPr>
          <w:hyperlink w:anchor="_Toc22651694" w:history="1">
            <w:r w:rsidR="00B4329B" w:rsidRPr="008933A7">
              <w:rPr>
                <w:rStyle w:val="Lienhypertexte"/>
                <w:noProof/>
              </w:rPr>
              <w:t>2.10</w:t>
            </w:r>
            <w:r w:rsidR="00B4329B">
              <w:rPr>
                <w:rFonts w:asciiTheme="minorHAnsi" w:eastAsiaTheme="minorEastAsia" w:hAnsiTheme="minorHAnsi" w:cstheme="minorBidi"/>
                <w:noProof/>
                <w:color w:val="auto"/>
                <w:sz w:val="22"/>
                <w:szCs w:val="22"/>
              </w:rPr>
              <w:tab/>
            </w:r>
            <w:r w:rsidR="00B4329B" w:rsidRPr="008933A7">
              <w:rPr>
                <w:rStyle w:val="Lienhypertexte"/>
                <w:noProof/>
              </w:rPr>
              <w:t>Station d’épuration</w:t>
            </w:r>
            <w:r w:rsidR="00B4329B">
              <w:rPr>
                <w:noProof/>
                <w:webHidden/>
              </w:rPr>
              <w:tab/>
            </w:r>
            <w:r w:rsidR="00B4329B">
              <w:rPr>
                <w:noProof/>
                <w:webHidden/>
              </w:rPr>
              <w:fldChar w:fldCharType="begin"/>
            </w:r>
            <w:r w:rsidR="00B4329B">
              <w:rPr>
                <w:noProof/>
                <w:webHidden/>
              </w:rPr>
              <w:instrText xml:space="preserve"> PAGEREF _Toc22651694 \h </w:instrText>
            </w:r>
            <w:r w:rsidR="00B4329B">
              <w:rPr>
                <w:noProof/>
                <w:webHidden/>
              </w:rPr>
            </w:r>
            <w:r w:rsidR="00B4329B">
              <w:rPr>
                <w:noProof/>
                <w:webHidden/>
              </w:rPr>
              <w:fldChar w:fldCharType="separate"/>
            </w:r>
            <w:r>
              <w:rPr>
                <w:noProof/>
                <w:webHidden/>
              </w:rPr>
              <w:t>20</w:t>
            </w:r>
            <w:r w:rsidR="00B4329B">
              <w:rPr>
                <w:noProof/>
                <w:webHidden/>
              </w:rPr>
              <w:fldChar w:fldCharType="end"/>
            </w:r>
          </w:hyperlink>
        </w:p>
        <w:p w14:paraId="10284867" w14:textId="4444CE10" w:rsidR="00B4329B" w:rsidRDefault="006F0978">
          <w:pPr>
            <w:pStyle w:val="TM2"/>
            <w:rPr>
              <w:rFonts w:asciiTheme="minorHAnsi" w:eastAsiaTheme="minorEastAsia" w:hAnsiTheme="minorHAnsi" w:cstheme="minorBidi"/>
              <w:noProof/>
              <w:color w:val="auto"/>
              <w:sz w:val="22"/>
              <w:szCs w:val="22"/>
            </w:rPr>
          </w:pPr>
          <w:hyperlink w:anchor="_Toc22651695" w:history="1">
            <w:r w:rsidR="00B4329B" w:rsidRPr="008933A7">
              <w:rPr>
                <w:rStyle w:val="Lienhypertexte"/>
                <w:noProof/>
              </w:rPr>
              <w:t>2.11</w:t>
            </w:r>
            <w:r w:rsidR="00B4329B">
              <w:rPr>
                <w:rFonts w:asciiTheme="minorHAnsi" w:eastAsiaTheme="minorEastAsia" w:hAnsiTheme="minorHAnsi" w:cstheme="minorBidi"/>
                <w:noProof/>
                <w:color w:val="auto"/>
                <w:sz w:val="22"/>
                <w:szCs w:val="22"/>
              </w:rPr>
              <w:tab/>
            </w:r>
            <w:r w:rsidR="00B4329B" w:rsidRPr="008933A7">
              <w:rPr>
                <w:rStyle w:val="Lienhypertexte"/>
                <w:noProof/>
              </w:rPr>
              <w:t>Zonage assainissement</w:t>
            </w:r>
            <w:r w:rsidR="00B4329B">
              <w:rPr>
                <w:noProof/>
                <w:webHidden/>
              </w:rPr>
              <w:tab/>
            </w:r>
            <w:r w:rsidR="00B4329B">
              <w:rPr>
                <w:noProof/>
                <w:webHidden/>
              </w:rPr>
              <w:fldChar w:fldCharType="begin"/>
            </w:r>
            <w:r w:rsidR="00B4329B">
              <w:rPr>
                <w:noProof/>
                <w:webHidden/>
              </w:rPr>
              <w:instrText xml:space="preserve"> PAGEREF _Toc22651695 \h </w:instrText>
            </w:r>
            <w:r w:rsidR="00B4329B">
              <w:rPr>
                <w:noProof/>
                <w:webHidden/>
              </w:rPr>
            </w:r>
            <w:r w:rsidR="00B4329B">
              <w:rPr>
                <w:noProof/>
                <w:webHidden/>
              </w:rPr>
              <w:fldChar w:fldCharType="separate"/>
            </w:r>
            <w:r>
              <w:rPr>
                <w:noProof/>
                <w:webHidden/>
              </w:rPr>
              <w:t>20</w:t>
            </w:r>
            <w:r w:rsidR="00B4329B">
              <w:rPr>
                <w:noProof/>
                <w:webHidden/>
              </w:rPr>
              <w:fldChar w:fldCharType="end"/>
            </w:r>
          </w:hyperlink>
        </w:p>
        <w:p w14:paraId="746E4160" w14:textId="4C676ADB" w:rsidR="00B4329B" w:rsidRDefault="006F0978">
          <w:pPr>
            <w:pStyle w:val="TM1"/>
            <w:tabs>
              <w:tab w:val="left" w:pos="380"/>
            </w:tabs>
            <w:rPr>
              <w:rFonts w:asciiTheme="minorHAnsi" w:eastAsiaTheme="minorEastAsia" w:hAnsiTheme="minorHAnsi" w:cstheme="minorBidi"/>
              <w:caps w:val="0"/>
              <w:noProof/>
              <w:color w:val="auto"/>
              <w:szCs w:val="22"/>
            </w:rPr>
          </w:pPr>
          <w:hyperlink w:anchor="_Toc22651696" w:history="1">
            <w:r w:rsidR="00B4329B" w:rsidRPr="008933A7">
              <w:rPr>
                <w:rStyle w:val="Lienhypertexte"/>
                <w:noProof/>
              </w:rPr>
              <w:t>3</w:t>
            </w:r>
            <w:r w:rsidR="00B4329B">
              <w:rPr>
                <w:rFonts w:asciiTheme="minorHAnsi" w:eastAsiaTheme="minorEastAsia" w:hAnsiTheme="minorHAnsi" w:cstheme="minorBidi"/>
                <w:caps w:val="0"/>
                <w:noProof/>
                <w:color w:val="auto"/>
                <w:szCs w:val="22"/>
              </w:rPr>
              <w:tab/>
            </w:r>
            <w:r w:rsidR="00B4329B" w:rsidRPr="008933A7">
              <w:rPr>
                <w:rStyle w:val="Lienhypertexte"/>
                <w:noProof/>
              </w:rPr>
              <w:t>Synthèse</w:t>
            </w:r>
            <w:r w:rsidR="00B4329B">
              <w:rPr>
                <w:noProof/>
                <w:webHidden/>
              </w:rPr>
              <w:tab/>
            </w:r>
            <w:r w:rsidR="00B4329B">
              <w:rPr>
                <w:noProof/>
                <w:webHidden/>
              </w:rPr>
              <w:fldChar w:fldCharType="begin"/>
            </w:r>
            <w:r w:rsidR="00B4329B">
              <w:rPr>
                <w:noProof/>
                <w:webHidden/>
              </w:rPr>
              <w:instrText xml:space="preserve"> PAGEREF _Toc22651696 \h </w:instrText>
            </w:r>
            <w:r w:rsidR="00B4329B">
              <w:rPr>
                <w:noProof/>
                <w:webHidden/>
              </w:rPr>
            </w:r>
            <w:r w:rsidR="00B4329B">
              <w:rPr>
                <w:noProof/>
                <w:webHidden/>
              </w:rPr>
              <w:fldChar w:fldCharType="separate"/>
            </w:r>
            <w:r>
              <w:rPr>
                <w:noProof/>
                <w:webHidden/>
              </w:rPr>
              <w:t>21</w:t>
            </w:r>
            <w:r w:rsidR="00B4329B">
              <w:rPr>
                <w:noProof/>
                <w:webHidden/>
              </w:rPr>
              <w:fldChar w:fldCharType="end"/>
            </w:r>
          </w:hyperlink>
        </w:p>
        <w:p w14:paraId="44CEF54A" w14:textId="77777777" w:rsidR="00786F32" w:rsidRDefault="001C3940" w:rsidP="00AA1FCA">
          <w:r w:rsidRPr="00981F26">
            <w:rPr>
              <w:color w:val="5C8496"/>
            </w:rPr>
            <w:fldChar w:fldCharType="end"/>
          </w:r>
        </w:p>
      </w:sdtContent>
    </w:sdt>
    <w:p w14:paraId="52A4E3A2" w14:textId="77777777" w:rsidR="00786F32" w:rsidRDefault="00786F32" w:rsidP="00AA1FCA">
      <w:pPr>
        <w:rPr>
          <w:color w:val="5B8395"/>
          <w:sz w:val="26"/>
          <w:szCs w:val="26"/>
        </w:rPr>
      </w:pPr>
    </w:p>
    <w:p w14:paraId="1ABDB032" w14:textId="77777777" w:rsidR="00524E36" w:rsidRDefault="00524E36" w:rsidP="00AA1FCA">
      <w:pPr>
        <w:rPr>
          <w:color w:val="5B8395"/>
        </w:rPr>
      </w:pPr>
    </w:p>
    <w:p w14:paraId="7A1D28AE" w14:textId="77777777" w:rsidR="00524E36" w:rsidRPr="00524E36" w:rsidRDefault="00524E36" w:rsidP="00AA1FCA">
      <w:pPr>
        <w:rPr>
          <w:color w:val="5B8395"/>
        </w:rPr>
      </w:pPr>
    </w:p>
    <w:bookmarkEnd w:id="3"/>
    <w:p w14:paraId="4BAE9618" w14:textId="77777777" w:rsidR="005F06ED" w:rsidRDefault="005F06ED">
      <w:pPr>
        <w:spacing w:after="0"/>
        <w:ind w:left="0" w:right="0"/>
        <w:contextualSpacing w:val="0"/>
      </w:pPr>
      <w:r>
        <w:br w:type="page"/>
      </w:r>
    </w:p>
    <w:p w14:paraId="03C0EC5E" w14:textId="77777777" w:rsidR="007A2473" w:rsidRDefault="007A2473">
      <w:pPr>
        <w:spacing w:after="0"/>
        <w:ind w:left="0" w:right="0"/>
        <w:contextualSpacing w:val="0"/>
        <w:rPr>
          <w:caps/>
          <w:color w:val="5B8395"/>
          <w:sz w:val="28"/>
          <w:szCs w:val="28"/>
        </w:rPr>
      </w:pPr>
    </w:p>
    <w:p w14:paraId="1B3876DE" w14:textId="77777777" w:rsidR="00BC3561" w:rsidRPr="00243B24" w:rsidRDefault="005951BE" w:rsidP="00164951">
      <w:pPr>
        <w:pStyle w:val="Titre1"/>
      </w:pPr>
      <w:bookmarkStart w:id="4" w:name="_Toc22651683"/>
      <w:r w:rsidRPr="00243B24">
        <w:t>Introduction</w:t>
      </w:r>
      <w:bookmarkEnd w:id="4"/>
    </w:p>
    <w:p w14:paraId="6034D646" w14:textId="77777777" w:rsidR="00EF786C" w:rsidRDefault="00DF0322" w:rsidP="00E24C5F">
      <w:pPr>
        <w:spacing w:after="0"/>
        <w:ind w:left="426"/>
        <w:jc w:val="both"/>
      </w:pPr>
      <w:bookmarkStart w:id="5" w:name="_Toc324527487"/>
      <w:bookmarkStart w:id="6" w:name="_Toc345607315"/>
      <w:bookmarkStart w:id="7" w:name="_Toc224462670"/>
      <w:r>
        <w:t>L</w:t>
      </w:r>
      <w:r w:rsidR="00EF786C">
        <w:t>a</w:t>
      </w:r>
      <w:r>
        <w:t xml:space="preserve"> C</w:t>
      </w:r>
      <w:r w:rsidR="009520AC">
        <w:t xml:space="preserve">ommune de </w:t>
      </w:r>
      <w:r w:rsidR="00E24C5F">
        <w:t>Lussas</w:t>
      </w:r>
      <w:r w:rsidR="00EF786C">
        <w:t xml:space="preserve"> dispose </w:t>
      </w:r>
      <w:r w:rsidR="00E24C5F">
        <w:t>d’un</w:t>
      </w:r>
      <w:r w:rsidR="009520AC">
        <w:t xml:space="preserve"> système d’assainissement</w:t>
      </w:r>
      <w:r w:rsidR="00EF786C">
        <w:t> </w:t>
      </w:r>
      <w:r w:rsidR="00E24C5F">
        <w:t xml:space="preserve">au niveau du bourg de la commune et des hameaux </w:t>
      </w:r>
      <w:proofErr w:type="spellStart"/>
      <w:r w:rsidR="00E24C5F">
        <w:t>Eyriac</w:t>
      </w:r>
      <w:proofErr w:type="spellEnd"/>
      <w:r w:rsidR="00E24C5F">
        <w:t xml:space="preserve"> et Rieux. </w:t>
      </w:r>
    </w:p>
    <w:p w14:paraId="660D1B09" w14:textId="77777777" w:rsidR="009520AC" w:rsidRDefault="009520AC" w:rsidP="00DF3C9C">
      <w:pPr>
        <w:ind w:left="426"/>
        <w:jc w:val="both"/>
      </w:pPr>
    </w:p>
    <w:p w14:paraId="1FD31FC8" w14:textId="77777777" w:rsidR="009520AC" w:rsidRDefault="009520AC" w:rsidP="005E54B7">
      <w:pPr>
        <w:ind w:left="426"/>
        <w:jc w:val="both"/>
      </w:pPr>
      <w:r>
        <w:t xml:space="preserve">Le présent rapport constitue le programme de travaux </w:t>
      </w:r>
      <w:r w:rsidR="00EF786C">
        <w:t xml:space="preserve">pour </w:t>
      </w:r>
      <w:r w:rsidR="00E24C5F">
        <w:t>ce</w:t>
      </w:r>
      <w:r>
        <w:t xml:space="preserve"> système d’assainissemen</w:t>
      </w:r>
      <w:r w:rsidR="00DF0322">
        <w:t>t</w:t>
      </w:r>
      <w:r>
        <w:t>.</w:t>
      </w:r>
    </w:p>
    <w:p w14:paraId="01770AA3" w14:textId="77777777" w:rsidR="008D5F50" w:rsidRPr="00B92612" w:rsidRDefault="005951BE" w:rsidP="00DF3C9C">
      <w:pPr>
        <w:ind w:left="426"/>
        <w:jc w:val="both"/>
      </w:pPr>
      <w:r w:rsidRPr="00B92612">
        <w:t>Les précédentes phases de l’étude ont permis de recenser et analyser les dysfonctionnements du système d’assainissement.</w:t>
      </w:r>
      <w:r w:rsidR="00AD7206">
        <w:t xml:space="preserve"> </w:t>
      </w:r>
    </w:p>
    <w:p w14:paraId="4EDFAD8F" w14:textId="77777777" w:rsidR="005951BE" w:rsidRDefault="005951BE" w:rsidP="003A1FBC">
      <w:pPr>
        <w:ind w:left="426"/>
        <w:jc w:val="both"/>
      </w:pPr>
    </w:p>
    <w:p w14:paraId="76123671" w14:textId="77777777" w:rsidR="00DC672D" w:rsidRPr="00243B24" w:rsidRDefault="007C5F6C" w:rsidP="003A1FBC">
      <w:pPr>
        <w:ind w:left="426"/>
        <w:jc w:val="both"/>
      </w:pPr>
      <w:r w:rsidRPr="00243B24">
        <w:t>Parmi les problèmes recensés, on retiendra :</w:t>
      </w:r>
    </w:p>
    <w:p w14:paraId="33BF7D25" w14:textId="77777777" w:rsidR="009520AC" w:rsidRDefault="009520AC" w:rsidP="00DF0322">
      <w:pPr>
        <w:pStyle w:val="Liste"/>
      </w:pPr>
      <w:r>
        <w:t>Présence de rejets directs au milieu naturel</w:t>
      </w:r>
      <w:r w:rsidR="00EF786C">
        <w:t xml:space="preserve"> via les déversoirs d’orage</w:t>
      </w:r>
      <w:r w:rsidR="00DF0322">
        <w:t>,</w:t>
      </w:r>
    </w:p>
    <w:p w14:paraId="5430C417" w14:textId="77777777" w:rsidR="00A66275" w:rsidRDefault="00243B24" w:rsidP="00DF0322">
      <w:pPr>
        <w:pStyle w:val="Liste"/>
      </w:pPr>
      <w:r w:rsidRPr="00243B24">
        <w:t xml:space="preserve">Volumes  d’eaux  claires  parasites  de  temps  sec  sur  certains  </w:t>
      </w:r>
      <w:r w:rsidR="00540918">
        <w:t>bassins  versants  du  réseau</w:t>
      </w:r>
      <w:r w:rsidR="00DF0322">
        <w:t>,</w:t>
      </w:r>
    </w:p>
    <w:p w14:paraId="6DDF836A" w14:textId="77777777" w:rsidR="00243B24" w:rsidRPr="00243B24" w:rsidRDefault="00243B24" w:rsidP="00DF0322">
      <w:pPr>
        <w:pStyle w:val="Liste"/>
      </w:pPr>
      <w:r w:rsidRPr="00243B24">
        <w:t>Des apports directs d’eaux pluviales sur certains bassins ver</w:t>
      </w:r>
      <w:r w:rsidR="00540918">
        <w:t>sants</w:t>
      </w:r>
      <w:r w:rsidR="00DF0322">
        <w:t>,</w:t>
      </w:r>
    </w:p>
    <w:p w14:paraId="32C16A47" w14:textId="77777777" w:rsidR="00243B24" w:rsidRDefault="00243B24" w:rsidP="00DF0322">
      <w:pPr>
        <w:pStyle w:val="Liste"/>
      </w:pPr>
      <w:r w:rsidRPr="00243B24">
        <w:t>Présences de quelques regards en mauvais état</w:t>
      </w:r>
      <w:r w:rsidR="00DF0322">
        <w:t>,</w:t>
      </w:r>
    </w:p>
    <w:p w14:paraId="4116E781" w14:textId="77777777" w:rsidR="00540918" w:rsidRDefault="00EF786C" w:rsidP="00DF0322">
      <w:pPr>
        <w:pStyle w:val="Liste"/>
      </w:pPr>
      <w:r>
        <w:t>Des charges hydrauliques reçues au niveau de</w:t>
      </w:r>
      <w:r w:rsidR="00E24C5F">
        <w:t xml:space="preserve"> la</w:t>
      </w:r>
      <w:r>
        <w:t xml:space="preserve"> station d’épuration, pouvant être supérieure</w:t>
      </w:r>
      <w:r w:rsidR="00E24C5F">
        <w:t>s</w:t>
      </w:r>
      <w:r>
        <w:t xml:space="preserve"> à la capacité de ce</w:t>
      </w:r>
      <w:r w:rsidR="00E24C5F">
        <w:t>tte</w:t>
      </w:r>
      <w:r>
        <w:t xml:space="preserve"> dernière en nappe haute et par temps de pluie.</w:t>
      </w:r>
    </w:p>
    <w:p w14:paraId="26BC252B" w14:textId="77777777" w:rsidR="005C5E90" w:rsidRDefault="005C5E90" w:rsidP="00DF0322">
      <w:pPr>
        <w:pStyle w:val="Liste"/>
      </w:pPr>
      <w:r>
        <w:t xml:space="preserve">Présence de quelques défauts au niveau des </w:t>
      </w:r>
      <w:r w:rsidR="00E24C5F">
        <w:t>regards et ouvrages</w:t>
      </w:r>
    </w:p>
    <w:p w14:paraId="1AEAAC47" w14:textId="77777777" w:rsidR="00DF0322" w:rsidRPr="00243B24" w:rsidRDefault="00DF0322" w:rsidP="00DF0322">
      <w:pPr>
        <w:pStyle w:val="Liste"/>
        <w:numPr>
          <w:ilvl w:val="0"/>
          <w:numId w:val="0"/>
        </w:numPr>
        <w:ind w:left="709"/>
      </w:pPr>
    </w:p>
    <w:p w14:paraId="37DFE879" w14:textId="77777777" w:rsidR="005951BE" w:rsidRPr="00243B24" w:rsidRDefault="005951BE" w:rsidP="003A1FBC">
      <w:pPr>
        <w:ind w:left="426"/>
        <w:jc w:val="both"/>
      </w:pPr>
      <w:r w:rsidRPr="00243B24">
        <w:t>La phase 4 de la mission, objet du présent rapport, propose un programme de travaux visant à résoudre les problèmes constatés lors des différentes étapes du diagnostic des réseaux.</w:t>
      </w:r>
    </w:p>
    <w:p w14:paraId="23E64B24" w14:textId="77777777" w:rsidR="00F321AA" w:rsidRPr="00243B24" w:rsidRDefault="00F321AA" w:rsidP="003A1FBC">
      <w:pPr>
        <w:ind w:left="426"/>
        <w:jc w:val="both"/>
      </w:pPr>
    </w:p>
    <w:p w14:paraId="54DD6E1B" w14:textId="77777777" w:rsidR="00EC48AC" w:rsidRDefault="00EC48AC" w:rsidP="00EC48AC">
      <w:pPr>
        <w:ind w:left="426"/>
        <w:jc w:val="both"/>
      </w:pPr>
      <w:r w:rsidRPr="006F3967">
        <w:t>Les coûts des travaux ont été estimés</w:t>
      </w:r>
      <w:r>
        <w:t xml:space="preserve"> sur la base des prix fournis en annexe n°</w:t>
      </w:r>
      <w:r w:rsidR="00B938DE">
        <w:t>1</w:t>
      </w:r>
      <w:r>
        <w:t>.</w:t>
      </w:r>
    </w:p>
    <w:p w14:paraId="4DD5ED55" w14:textId="77777777" w:rsidR="00540918" w:rsidRDefault="00540918" w:rsidP="00EC48AC">
      <w:pPr>
        <w:ind w:left="426"/>
        <w:jc w:val="both"/>
      </w:pPr>
    </w:p>
    <w:p w14:paraId="22FEA275" w14:textId="77777777" w:rsidR="004D28F9" w:rsidRDefault="004D28F9" w:rsidP="00EC48AC">
      <w:pPr>
        <w:ind w:left="426"/>
        <w:jc w:val="both"/>
      </w:pPr>
      <w:r>
        <w:t xml:space="preserve">Compte tenu des incertitudes autour des possibilités de subventions des travaux, </w:t>
      </w:r>
      <w:r w:rsidR="00E24C5F">
        <w:t>il a été pris 3 hypothèses à 0 %, 20% et 40 %</w:t>
      </w:r>
      <w:r w:rsidR="00540918">
        <w:t>, dans le calcul des montants des travaux et opérations</w:t>
      </w:r>
      <w:r>
        <w:t>.</w:t>
      </w:r>
    </w:p>
    <w:p w14:paraId="1DAB2E69" w14:textId="77777777" w:rsidR="001F00C9" w:rsidRDefault="001F00C9" w:rsidP="003A1FBC">
      <w:pPr>
        <w:ind w:left="426"/>
        <w:jc w:val="both"/>
      </w:pPr>
    </w:p>
    <w:p w14:paraId="4B2025B2" w14:textId="77777777" w:rsidR="00B938DE" w:rsidRDefault="00B938DE" w:rsidP="003A1FBC">
      <w:pPr>
        <w:ind w:left="426"/>
        <w:jc w:val="both"/>
      </w:pPr>
      <w:r>
        <w:t>Le programme de travaux a été organisé de façon à répondre aux priorités suivantes :</w:t>
      </w:r>
    </w:p>
    <w:p w14:paraId="2B52F64E" w14:textId="77777777" w:rsidR="00B938DE" w:rsidRDefault="00B938DE" w:rsidP="00B938DE">
      <w:pPr>
        <w:pStyle w:val="Paragraphedeliste"/>
        <w:numPr>
          <w:ilvl w:val="0"/>
          <w:numId w:val="24"/>
        </w:numPr>
        <w:jc w:val="both"/>
      </w:pPr>
      <w:r>
        <w:t xml:space="preserve">Priorité 1 : </w:t>
      </w:r>
    </w:p>
    <w:p w14:paraId="28BFE39B" w14:textId="77777777" w:rsidR="00F87903" w:rsidRDefault="00F87903" w:rsidP="00F87903">
      <w:pPr>
        <w:pStyle w:val="Paragraphedeliste"/>
        <w:ind w:left="786"/>
        <w:jc w:val="both"/>
      </w:pPr>
    </w:p>
    <w:p w14:paraId="648B7FE8" w14:textId="77777777" w:rsidR="00B938DE" w:rsidRDefault="00B938DE" w:rsidP="00B938DE">
      <w:pPr>
        <w:pStyle w:val="Paragraphedeliste"/>
        <w:numPr>
          <w:ilvl w:val="1"/>
          <w:numId w:val="24"/>
        </w:numPr>
        <w:jc w:val="both"/>
      </w:pPr>
      <w:r>
        <w:t>Suppression des rejets au milieu naturel</w:t>
      </w:r>
    </w:p>
    <w:p w14:paraId="56B6D5E0" w14:textId="77777777" w:rsidR="00B938DE" w:rsidRDefault="00B938DE" w:rsidP="00B938DE">
      <w:pPr>
        <w:pStyle w:val="Paragraphedeliste"/>
        <w:numPr>
          <w:ilvl w:val="1"/>
          <w:numId w:val="24"/>
        </w:numPr>
        <w:jc w:val="both"/>
      </w:pPr>
      <w:r>
        <w:t>Mise en conformité réglementaire</w:t>
      </w:r>
    </w:p>
    <w:p w14:paraId="3F37D01C" w14:textId="77777777" w:rsidR="00B938DE" w:rsidRDefault="00B938DE" w:rsidP="00B938DE">
      <w:pPr>
        <w:pStyle w:val="Paragraphedeliste"/>
        <w:numPr>
          <w:ilvl w:val="1"/>
          <w:numId w:val="24"/>
        </w:numPr>
        <w:jc w:val="both"/>
      </w:pPr>
      <w:r>
        <w:t>Suppression des entrées d’eaux claires parasites les plus importantes</w:t>
      </w:r>
    </w:p>
    <w:p w14:paraId="5B37A4ED" w14:textId="77777777" w:rsidR="00B938DE" w:rsidRDefault="00B938DE" w:rsidP="00B938DE">
      <w:pPr>
        <w:pStyle w:val="Paragraphedeliste"/>
        <w:ind w:left="1506"/>
        <w:jc w:val="both"/>
      </w:pPr>
    </w:p>
    <w:p w14:paraId="00BF0160" w14:textId="77777777" w:rsidR="00B938DE" w:rsidRDefault="00B938DE" w:rsidP="00B938DE">
      <w:pPr>
        <w:pStyle w:val="Paragraphedeliste"/>
        <w:numPr>
          <w:ilvl w:val="0"/>
          <w:numId w:val="24"/>
        </w:numPr>
        <w:jc w:val="both"/>
      </w:pPr>
      <w:r>
        <w:t>Priorité 2 :</w:t>
      </w:r>
    </w:p>
    <w:p w14:paraId="3AA47B38" w14:textId="77777777" w:rsidR="00F87903" w:rsidRDefault="00F87903" w:rsidP="00F87903">
      <w:pPr>
        <w:pStyle w:val="Paragraphedeliste"/>
        <w:ind w:left="786"/>
        <w:jc w:val="both"/>
      </w:pPr>
    </w:p>
    <w:p w14:paraId="5317E7CA" w14:textId="77777777" w:rsidR="00B938DE" w:rsidRDefault="00B938DE" w:rsidP="00B938DE">
      <w:pPr>
        <w:pStyle w:val="Paragraphedeliste"/>
        <w:numPr>
          <w:ilvl w:val="1"/>
          <w:numId w:val="24"/>
        </w:numPr>
        <w:jc w:val="both"/>
      </w:pPr>
      <w:r>
        <w:t>Suppression des entrées d’eaux claires parasites plus modestes</w:t>
      </w:r>
    </w:p>
    <w:p w14:paraId="57240A85" w14:textId="77777777" w:rsidR="00B938DE" w:rsidRDefault="00B938DE" w:rsidP="00B938DE">
      <w:pPr>
        <w:pStyle w:val="Paragraphedeliste"/>
        <w:numPr>
          <w:ilvl w:val="1"/>
          <w:numId w:val="24"/>
        </w:numPr>
        <w:jc w:val="both"/>
      </w:pPr>
      <w:r>
        <w:t>Suppression des apports d’eaux pluviales</w:t>
      </w:r>
    </w:p>
    <w:p w14:paraId="1CB47DDD" w14:textId="77777777" w:rsidR="00B938DE" w:rsidRDefault="00B938DE" w:rsidP="00B938DE">
      <w:pPr>
        <w:pStyle w:val="Paragraphedeliste"/>
        <w:numPr>
          <w:ilvl w:val="1"/>
          <w:numId w:val="24"/>
        </w:numPr>
        <w:jc w:val="both"/>
      </w:pPr>
      <w:r>
        <w:t>Amélioration de l’état des ouvrages</w:t>
      </w:r>
    </w:p>
    <w:p w14:paraId="534D5031" w14:textId="77777777" w:rsidR="00B938DE" w:rsidRDefault="00B938DE" w:rsidP="00B938DE">
      <w:pPr>
        <w:pStyle w:val="Paragraphedeliste"/>
        <w:ind w:left="1506"/>
        <w:jc w:val="both"/>
      </w:pPr>
    </w:p>
    <w:p w14:paraId="580A3786" w14:textId="77777777" w:rsidR="00B938DE" w:rsidRDefault="00B938DE" w:rsidP="00B938DE">
      <w:pPr>
        <w:pStyle w:val="Paragraphedeliste"/>
        <w:numPr>
          <w:ilvl w:val="0"/>
          <w:numId w:val="24"/>
        </w:numPr>
        <w:jc w:val="both"/>
      </w:pPr>
      <w:r>
        <w:t>Priorité 3 :</w:t>
      </w:r>
    </w:p>
    <w:p w14:paraId="1B00F3B6" w14:textId="77777777" w:rsidR="00F87903" w:rsidRDefault="00F87903" w:rsidP="00F87903">
      <w:pPr>
        <w:pStyle w:val="Paragraphedeliste"/>
        <w:ind w:left="786"/>
        <w:jc w:val="both"/>
      </w:pPr>
    </w:p>
    <w:p w14:paraId="0E925367" w14:textId="77777777" w:rsidR="00B938DE" w:rsidRDefault="00B938DE" w:rsidP="00B938DE">
      <w:pPr>
        <w:pStyle w:val="Paragraphedeliste"/>
        <w:numPr>
          <w:ilvl w:val="1"/>
          <w:numId w:val="24"/>
        </w:numPr>
        <w:jc w:val="both"/>
      </w:pPr>
      <w:r>
        <w:t>Suppression des entrées d’eaux claires parasites les plus faibles</w:t>
      </w:r>
    </w:p>
    <w:p w14:paraId="1E96586F" w14:textId="77777777" w:rsidR="00B938DE" w:rsidRDefault="00B938DE" w:rsidP="00B938DE">
      <w:pPr>
        <w:pStyle w:val="Paragraphedeliste"/>
        <w:numPr>
          <w:ilvl w:val="1"/>
          <w:numId w:val="24"/>
        </w:numPr>
        <w:jc w:val="both"/>
      </w:pPr>
      <w:r>
        <w:t>Extensions de réseau</w:t>
      </w:r>
    </w:p>
    <w:p w14:paraId="08CB4EC7" w14:textId="77777777" w:rsidR="00E626F6" w:rsidRDefault="00E626F6" w:rsidP="007172F7">
      <w:pPr>
        <w:spacing w:after="0"/>
        <w:jc w:val="both"/>
      </w:pPr>
      <w:r>
        <w:t>Les suppressions des eaux claires parasites de temps sec et de temps de pluie ont un double objectif :</w:t>
      </w:r>
    </w:p>
    <w:p w14:paraId="7A99E176" w14:textId="77777777" w:rsidR="00395D7B" w:rsidRDefault="00395D7B" w:rsidP="007172F7">
      <w:pPr>
        <w:spacing w:after="0"/>
        <w:jc w:val="both"/>
      </w:pPr>
    </w:p>
    <w:p w14:paraId="7C6B5C68" w14:textId="77777777" w:rsidR="00E626F6" w:rsidRDefault="00E626F6" w:rsidP="007172F7">
      <w:pPr>
        <w:pStyle w:val="Paragraphedeliste"/>
        <w:numPr>
          <w:ilvl w:val="0"/>
          <w:numId w:val="24"/>
        </w:numPr>
        <w:spacing w:after="0"/>
        <w:jc w:val="both"/>
      </w:pPr>
      <w:r>
        <w:t>Diminuer les volumes transitant dans les réseaux et dirigés vers l</w:t>
      </w:r>
      <w:r w:rsidR="00E24C5F">
        <w:t>a</w:t>
      </w:r>
      <w:r>
        <w:t xml:space="preserve"> station d’épuration</w:t>
      </w:r>
      <w:r w:rsidR="00852EE4">
        <w:t xml:space="preserve">, et ainsi </w:t>
      </w:r>
      <w:r w:rsidR="00852EE4" w:rsidRPr="00E11237">
        <w:rPr>
          <w:u w:val="single"/>
        </w:rPr>
        <w:t>limiter les surcharges hydrauliques de celle-ci</w:t>
      </w:r>
    </w:p>
    <w:p w14:paraId="3DC4FB64" w14:textId="77777777" w:rsidR="00F946AF" w:rsidRDefault="00E626F6" w:rsidP="00E626F6">
      <w:pPr>
        <w:pStyle w:val="Paragraphedeliste"/>
        <w:numPr>
          <w:ilvl w:val="0"/>
          <w:numId w:val="24"/>
        </w:numPr>
        <w:jc w:val="both"/>
      </w:pPr>
      <w:r>
        <w:t xml:space="preserve">Supprimer ou limiter </w:t>
      </w:r>
      <w:r w:rsidR="007172F7">
        <w:t>les rejets au milieu naturel au niveau des déversoirs d’orage</w:t>
      </w:r>
      <w:r w:rsidR="00F946AF">
        <w:br w:type="page"/>
      </w:r>
    </w:p>
    <w:p w14:paraId="48ECFDAD" w14:textId="77777777" w:rsidR="002E07AC" w:rsidRDefault="002E07AC" w:rsidP="002E07AC"/>
    <w:p w14:paraId="46CCA13A" w14:textId="77777777" w:rsidR="005951BE" w:rsidRPr="00B36654" w:rsidRDefault="005951BE" w:rsidP="00164951">
      <w:pPr>
        <w:pStyle w:val="Titre1"/>
      </w:pPr>
      <w:bookmarkStart w:id="8" w:name="_Toc22651684"/>
      <w:r w:rsidRPr="00B36654">
        <w:t>Programme de travaux</w:t>
      </w:r>
      <w:bookmarkEnd w:id="8"/>
    </w:p>
    <w:p w14:paraId="3351FD92" w14:textId="77777777" w:rsidR="00BC3561" w:rsidRPr="001E2843" w:rsidRDefault="005951BE" w:rsidP="001D4EC6">
      <w:pPr>
        <w:pStyle w:val="Titre2"/>
      </w:pPr>
      <w:bookmarkStart w:id="9" w:name="_Toc22651685"/>
      <w:bookmarkEnd w:id="5"/>
      <w:bookmarkEnd w:id="6"/>
      <w:r w:rsidRPr="001E2843">
        <w:t>Suppression des rejets d’eaux usées au milieu naturel</w:t>
      </w:r>
      <w:bookmarkEnd w:id="9"/>
    </w:p>
    <w:bookmarkEnd w:id="7"/>
    <w:p w14:paraId="6B799929" w14:textId="77777777" w:rsidR="00950066" w:rsidRDefault="003F5AAB" w:rsidP="003F5AAB">
      <w:pPr>
        <w:spacing w:after="0"/>
        <w:ind w:left="426" w:right="0"/>
        <w:contextualSpacing w:val="0"/>
        <w:jc w:val="both"/>
      </w:pPr>
      <w:r>
        <w:t>Il n’a été recensé que des rejets ponctuels au niveau d</w:t>
      </w:r>
      <w:r w:rsidR="00950066">
        <w:t>es deux déversoirs d’orage</w:t>
      </w:r>
      <w:r>
        <w:t xml:space="preserve"> </w:t>
      </w:r>
      <w:r w:rsidR="00950066">
        <w:t>présents sur le système d’assainissement :</w:t>
      </w:r>
    </w:p>
    <w:p w14:paraId="32F5B2E8" w14:textId="77777777" w:rsidR="003F5AAB" w:rsidRDefault="00950066" w:rsidP="00950066">
      <w:pPr>
        <w:pStyle w:val="Paragraphedeliste"/>
        <w:numPr>
          <w:ilvl w:val="0"/>
          <w:numId w:val="24"/>
        </w:numPr>
        <w:spacing w:after="0"/>
        <w:ind w:right="0"/>
        <w:contextualSpacing w:val="0"/>
        <w:jc w:val="both"/>
      </w:pPr>
      <w:r>
        <w:t>Trop plein du Poste de Pré Vidal</w:t>
      </w:r>
    </w:p>
    <w:p w14:paraId="16DD2F3F" w14:textId="77777777" w:rsidR="00950066" w:rsidRDefault="00950066" w:rsidP="00950066">
      <w:pPr>
        <w:pStyle w:val="Paragraphedeliste"/>
        <w:numPr>
          <w:ilvl w:val="0"/>
          <w:numId w:val="24"/>
        </w:numPr>
        <w:spacing w:after="0"/>
        <w:ind w:right="0"/>
        <w:contextualSpacing w:val="0"/>
        <w:jc w:val="both"/>
      </w:pPr>
      <w:r>
        <w:t>By-pass de la station d’épuration</w:t>
      </w:r>
    </w:p>
    <w:p w14:paraId="3E6A49DF" w14:textId="77777777" w:rsidR="00950066" w:rsidRDefault="00950066" w:rsidP="00950066">
      <w:pPr>
        <w:pStyle w:val="Paragraphedeliste"/>
        <w:spacing w:after="0"/>
        <w:ind w:left="786" w:right="0"/>
        <w:contextualSpacing w:val="0"/>
        <w:jc w:val="both"/>
      </w:pPr>
    </w:p>
    <w:p w14:paraId="0EA0BC84" w14:textId="77777777" w:rsidR="003F5AAB" w:rsidRDefault="003F5AAB" w:rsidP="00950066">
      <w:pPr>
        <w:spacing w:after="0"/>
        <w:ind w:right="0"/>
        <w:contextualSpacing w:val="0"/>
        <w:jc w:val="both"/>
      </w:pPr>
      <w:r>
        <w:t>Il s’agit de rejets plus ou moins importants en fonction du niveau de la nappe et des conditions météorologiques. L’élimination des apports d’eaux claires parasites de temps sec (voir §2.3) et des eaux météoriques (voir §2.5) contribuera à la suppression ou à la limitation de ces rejets ponctuels.</w:t>
      </w:r>
    </w:p>
    <w:p w14:paraId="476CD8E3" w14:textId="77777777" w:rsidR="003F5AAB" w:rsidRDefault="003F5AAB" w:rsidP="003F5AAB">
      <w:pPr>
        <w:spacing w:after="0"/>
        <w:ind w:right="0"/>
        <w:contextualSpacing w:val="0"/>
        <w:jc w:val="both"/>
      </w:pPr>
    </w:p>
    <w:p w14:paraId="35C95A80" w14:textId="77777777" w:rsidR="00950066" w:rsidRDefault="00950066" w:rsidP="003F5AAB">
      <w:pPr>
        <w:spacing w:after="0"/>
        <w:ind w:right="0"/>
        <w:contextualSpacing w:val="0"/>
        <w:jc w:val="both"/>
      </w:pPr>
      <w:r>
        <w:t xml:space="preserve">Il peut également s’agir de déversements liés à un défaut </w:t>
      </w:r>
      <w:r w:rsidR="003B3840">
        <w:t>des pompes de refoulement. Da</w:t>
      </w:r>
      <w:r w:rsidR="00E25A5D">
        <w:t>n</w:t>
      </w:r>
      <w:r w:rsidR="003B3840">
        <w:t xml:space="preserve">s ce cas, </w:t>
      </w:r>
      <w:r w:rsidR="00E25A5D">
        <w:t>l</w:t>
      </w:r>
      <w:r w:rsidR="003B3840">
        <w:t xml:space="preserve">a mise en place de téléalarme permettrait d’intervenir plus rapidement et limiter les problèmes (voir § 2.8) </w:t>
      </w:r>
    </w:p>
    <w:p w14:paraId="08A1B8C5" w14:textId="77777777" w:rsidR="00950066" w:rsidRDefault="00950066" w:rsidP="003F5AAB">
      <w:pPr>
        <w:spacing w:after="0"/>
        <w:ind w:right="0"/>
        <w:contextualSpacing w:val="0"/>
        <w:jc w:val="both"/>
      </w:pPr>
    </w:p>
    <w:p w14:paraId="3F3A0FFE" w14:textId="77777777" w:rsidR="003F5AAB" w:rsidRDefault="003F5AAB" w:rsidP="003F5AAB">
      <w:pPr>
        <w:spacing w:after="0"/>
        <w:ind w:right="0"/>
        <w:contextualSpacing w:val="0"/>
        <w:jc w:val="both"/>
      </w:pPr>
      <w:r>
        <w:t xml:space="preserve">On rappellera également la nécessité de réaliser un entretien courant des réseaux au droit des déversoirs afin de supprimer des rejets de temps sec liés à la présence de dépôts, et notamment lingettes (voir §2.6). </w:t>
      </w:r>
    </w:p>
    <w:p w14:paraId="3184667B" w14:textId="77777777" w:rsidR="003F5AAB" w:rsidRDefault="003F5AAB" w:rsidP="003F5AAB">
      <w:pPr>
        <w:pStyle w:val="Paragraphedeliste"/>
        <w:spacing w:after="0"/>
        <w:ind w:left="1506" w:right="0"/>
        <w:contextualSpacing w:val="0"/>
        <w:jc w:val="both"/>
      </w:pPr>
    </w:p>
    <w:p w14:paraId="3F5C430B" w14:textId="77777777" w:rsidR="00DA4D74" w:rsidRDefault="003F5AAB" w:rsidP="003F5AAB">
      <w:r>
        <w:t>Il n’a pas été recensé de rejets permanents.</w:t>
      </w:r>
    </w:p>
    <w:p w14:paraId="5184C5FA" w14:textId="77777777" w:rsidR="00DA4D74" w:rsidRDefault="00DA4D74" w:rsidP="0004062C"/>
    <w:p w14:paraId="6DABDE83" w14:textId="77777777" w:rsidR="00012039" w:rsidRDefault="00012039" w:rsidP="00012039"/>
    <w:p w14:paraId="7584277F" w14:textId="77777777" w:rsidR="00417D04" w:rsidRDefault="00417D04" w:rsidP="00524E36">
      <w:pPr>
        <w:pStyle w:val="Titre2"/>
      </w:pPr>
      <w:bookmarkStart w:id="10" w:name="_Toc22651686"/>
      <w:r>
        <w:t>Mise en conformité réglementaire</w:t>
      </w:r>
      <w:bookmarkEnd w:id="10"/>
    </w:p>
    <w:p w14:paraId="69EC2028" w14:textId="77777777" w:rsidR="003F5AAB" w:rsidRDefault="003F5AAB" w:rsidP="003F5AAB">
      <w:pPr>
        <w:jc w:val="both"/>
      </w:pPr>
      <w:r>
        <w:t xml:space="preserve">La station d’épuration a une capacité de </w:t>
      </w:r>
      <w:r w:rsidR="009464ED">
        <w:t>1100 à 1600 EH en période de pointe</w:t>
      </w:r>
      <w:r>
        <w:t>.</w:t>
      </w:r>
    </w:p>
    <w:p w14:paraId="229A8376" w14:textId="77777777" w:rsidR="003F5AAB" w:rsidRDefault="003F5AAB" w:rsidP="003F5AAB">
      <w:pPr>
        <w:jc w:val="both"/>
      </w:pPr>
    </w:p>
    <w:p w14:paraId="1CB2130C" w14:textId="77777777" w:rsidR="003F5AAB" w:rsidRDefault="003F5AAB" w:rsidP="003F5AAB">
      <w:pPr>
        <w:jc w:val="both"/>
      </w:pPr>
      <w:r>
        <w:t xml:space="preserve">Elle reçoit actuellement une charge organique moyenne variant de </w:t>
      </w:r>
      <w:r w:rsidR="009464ED">
        <w:t>40</w:t>
      </w:r>
      <w:r>
        <w:t xml:space="preserve">0 à </w:t>
      </w:r>
      <w:r w:rsidR="009464ED">
        <w:t>1 200</w:t>
      </w:r>
      <w:r>
        <w:t xml:space="preserve"> EH.</w:t>
      </w:r>
    </w:p>
    <w:p w14:paraId="76916A47" w14:textId="77777777" w:rsidR="003F5AAB" w:rsidRDefault="003F5AAB" w:rsidP="003F5AAB">
      <w:r>
        <w:t xml:space="preserve">La charge théorique reçue a été estimée </w:t>
      </w:r>
      <w:r w:rsidR="009464ED">
        <w:t>entre 750 EH et 1 100 EH en période de pointe</w:t>
      </w:r>
      <w:r>
        <w:t>.</w:t>
      </w:r>
    </w:p>
    <w:p w14:paraId="43A72B77" w14:textId="77777777" w:rsidR="003F5AAB" w:rsidRDefault="003F5AAB" w:rsidP="003F5AAB">
      <w:r>
        <w:t xml:space="preserve">La charge hydraulique reçue varie de </w:t>
      </w:r>
      <w:r w:rsidR="009464ED">
        <w:t xml:space="preserve">600 à 2000 EH </w:t>
      </w:r>
      <w:r>
        <w:t>en fonction des conditions de nappe et de la pluviométrie.</w:t>
      </w:r>
    </w:p>
    <w:p w14:paraId="7F3B4FDD" w14:textId="77777777" w:rsidR="003F5AAB" w:rsidRDefault="003F5AAB" w:rsidP="003F5AAB"/>
    <w:p w14:paraId="2173D71C" w14:textId="77777777" w:rsidR="003F5AAB" w:rsidRDefault="003F5AAB" w:rsidP="003F5AAB">
      <w:pPr>
        <w:jc w:val="both"/>
      </w:pPr>
      <w:r>
        <w:t xml:space="preserve">Le système d’assainissement </w:t>
      </w:r>
      <w:r w:rsidR="009464ED">
        <w:t>de Lussas</w:t>
      </w:r>
      <w:r>
        <w:t xml:space="preserve"> est compris entre 200 et à 2 000 EH et à ce titre il est soumis à Déclaration. </w:t>
      </w:r>
    </w:p>
    <w:p w14:paraId="74101088" w14:textId="77777777" w:rsidR="003F5AAB" w:rsidRDefault="003F5AAB" w:rsidP="003F5AAB">
      <w:pPr>
        <w:jc w:val="both"/>
      </w:pPr>
    </w:p>
    <w:p w14:paraId="27571690" w14:textId="77777777" w:rsidR="003F5AAB" w:rsidRDefault="003F5AAB" w:rsidP="003F5AAB">
      <w:pPr>
        <w:jc w:val="both"/>
      </w:pPr>
      <w:r>
        <w:t>Le</w:t>
      </w:r>
      <w:r w:rsidR="009464ED">
        <w:t>s</w:t>
      </w:r>
      <w:r>
        <w:t xml:space="preserve"> déversoir</w:t>
      </w:r>
      <w:r w:rsidR="009464ED">
        <w:t>s</w:t>
      </w:r>
      <w:r>
        <w:t xml:space="preserve"> d’orage</w:t>
      </w:r>
      <w:r w:rsidR="009464ED">
        <w:t xml:space="preserve"> et trop pleins</w:t>
      </w:r>
      <w:r>
        <w:t xml:space="preserve"> y </w:t>
      </w:r>
      <w:r w:rsidR="009464ED">
        <w:t>sont</w:t>
      </w:r>
      <w:r>
        <w:t xml:space="preserve"> également soumis.</w:t>
      </w:r>
    </w:p>
    <w:p w14:paraId="53094E2E" w14:textId="77777777" w:rsidR="003F5AAB" w:rsidRDefault="003F5AAB" w:rsidP="003F5AAB">
      <w:pPr>
        <w:jc w:val="both"/>
      </w:pPr>
    </w:p>
    <w:p w14:paraId="27091992" w14:textId="77777777" w:rsidR="003F5AAB" w:rsidRDefault="003F5AAB" w:rsidP="003F5AAB">
      <w:pPr>
        <w:jc w:val="both"/>
      </w:pPr>
      <w:r>
        <w:t>Aucun équipement de suivi des temps de surverse et d’estimation des volumes déversés n’est prévu.</w:t>
      </w:r>
    </w:p>
    <w:p w14:paraId="2326CE3B" w14:textId="77777777" w:rsidR="000C5951" w:rsidRDefault="000C5951" w:rsidP="00417D04">
      <w:r>
        <w:t xml:space="preserve"> </w:t>
      </w:r>
    </w:p>
    <w:p w14:paraId="22C27F42" w14:textId="77777777" w:rsidR="00C91CFD" w:rsidRDefault="00C91CFD" w:rsidP="00417D04"/>
    <w:p w14:paraId="1A98C7F1" w14:textId="77777777" w:rsidR="005E54B7" w:rsidRDefault="005E54B7">
      <w:pPr>
        <w:spacing w:after="0"/>
        <w:ind w:left="0" w:right="0"/>
        <w:contextualSpacing w:val="0"/>
      </w:pPr>
      <w:r>
        <w:br w:type="page"/>
      </w:r>
    </w:p>
    <w:p w14:paraId="723B2E88" w14:textId="77777777" w:rsidR="00C91CFD" w:rsidRPr="00417D04" w:rsidRDefault="00C91CFD" w:rsidP="00417D04"/>
    <w:p w14:paraId="63750A45" w14:textId="77777777" w:rsidR="005951BE" w:rsidRPr="00107DF2" w:rsidRDefault="005951BE" w:rsidP="00524E36">
      <w:pPr>
        <w:pStyle w:val="Titre2"/>
      </w:pPr>
      <w:bookmarkStart w:id="11" w:name="_Toc22651687"/>
      <w:r w:rsidRPr="00107DF2">
        <w:t>Suppression des apports d’eaux claires parasites de temps sec</w:t>
      </w:r>
      <w:bookmarkEnd w:id="11"/>
    </w:p>
    <w:p w14:paraId="1C17E471" w14:textId="77777777" w:rsidR="005951BE" w:rsidRPr="0061500C" w:rsidRDefault="005951BE" w:rsidP="00524E36">
      <w:pPr>
        <w:ind w:left="426"/>
        <w:jc w:val="both"/>
      </w:pPr>
      <w:bookmarkStart w:id="12" w:name="_Toc324527495"/>
      <w:bookmarkStart w:id="13" w:name="_Toc345607322"/>
      <w:bookmarkStart w:id="14" w:name="_Toc348217875"/>
      <w:bookmarkStart w:id="15" w:name="_Toc224462672"/>
      <w:r w:rsidRPr="0061500C">
        <w:t xml:space="preserve">Les apports d’eaux claires parasites de temps sec, responsables de déversements intempestifs au niveau </w:t>
      </w:r>
      <w:r w:rsidR="0061500C" w:rsidRPr="0061500C">
        <w:t>de</w:t>
      </w:r>
      <w:r w:rsidR="00A66275">
        <w:t>s</w:t>
      </w:r>
      <w:r w:rsidR="0061500C" w:rsidRPr="0061500C">
        <w:t xml:space="preserve"> déversoirs d’orage</w:t>
      </w:r>
      <w:r w:rsidR="007E0FCD" w:rsidRPr="0061500C">
        <w:t xml:space="preserve"> </w:t>
      </w:r>
      <w:r w:rsidR="000749C4">
        <w:t>ainsi qu</w:t>
      </w:r>
      <w:r w:rsidR="00BF2C0F">
        <w:t>e d</w:t>
      </w:r>
      <w:r w:rsidR="000749C4">
        <w:t>’</w:t>
      </w:r>
      <w:r w:rsidRPr="0061500C">
        <w:t xml:space="preserve">une altération </w:t>
      </w:r>
      <w:r w:rsidR="0061500C" w:rsidRPr="0061500C">
        <w:t>du</w:t>
      </w:r>
      <w:r w:rsidRPr="0061500C">
        <w:t xml:space="preserve"> fonctionnement</w:t>
      </w:r>
      <w:r w:rsidR="0061500C" w:rsidRPr="0061500C">
        <w:t xml:space="preserve"> de</w:t>
      </w:r>
      <w:r w:rsidR="00FF1591">
        <w:t xml:space="preserve"> la</w:t>
      </w:r>
      <w:r w:rsidR="0061500C" w:rsidRPr="0061500C">
        <w:t xml:space="preserve"> station d’épuration</w:t>
      </w:r>
      <w:r w:rsidRPr="0061500C">
        <w:t xml:space="preserve">, ont été sectorisés par antenne, puis identifiés par passage caméra (voir </w:t>
      </w:r>
      <w:r w:rsidRPr="00233461">
        <w:t xml:space="preserve">rapports de phase 2 et phase 3). </w:t>
      </w:r>
      <w:r w:rsidR="0025167F" w:rsidRPr="00233461">
        <w:t xml:space="preserve">Les valeurs des </w:t>
      </w:r>
      <w:r w:rsidR="0025167F" w:rsidRPr="00880075">
        <w:t>volumes d’eaux claires indiquées ci-après</w:t>
      </w:r>
      <w:r w:rsidR="00125306">
        <w:t>,</w:t>
      </w:r>
      <w:r w:rsidR="0025167F" w:rsidRPr="00880075">
        <w:t xml:space="preserve"> sont is</w:t>
      </w:r>
      <w:r w:rsidR="000749C4">
        <w:t>sues de</w:t>
      </w:r>
      <w:r w:rsidR="0025167F" w:rsidRPr="00880075">
        <w:t xml:space="preserve"> mesures réalisées en </w:t>
      </w:r>
      <w:r w:rsidR="00107DF2">
        <w:t>novembre et décembre</w:t>
      </w:r>
      <w:r w:rsidR="00B53730">
        <w:t xml:space="preserve"> 2018</w:t>
      </w:r>
      <w:r w:rsidR="00233461" w:rsidRPr="00880075">
        <w:t xml:space="preserve"> en période de nappe</w:t>
      </w:r>
      <w:r w:rsidR="0025167F" w:rsidRPr="00880075">
        <w:t xml:space="preserve"> </w:t>
      </w:r>
      <w:r w:rsidR="00880075" w:rsidRPr="00880075">
        <w:t>moyennement haute et de temps</w:t>
      </w:r>
      <w:r w:rsidR="00880075">
        <w:t xml:space="preserve"> sec.</w:t>
      </w:r>
      <w:r w:rsidR="00A837A2" w:rsidRPr="00233461">
        <w:t xml:space="preserve"> </w:t>
      </w:r>
    </w:p>
    <w:p w14:paraId="5BA381B1" w14:textId="77777777" w:rsidR="00ED0CCA" w:rsidRPr="0061500C" w:rsidRDefault="00ED0CCA" w:rsidP="00524E36">
      <w:pPr>
        <w:ind w:left="426"/>
        <w:jc w:val="both"/>
      </w:pPr>
    </w:p>
    <w:p w14:paraId="2AB33772" w14:textId="77777777" w:rsidR="00ED0CCA" w:rsidRPr="0061500C" w:rsidRDefault="00ED0CCA" w:rsidP="00524E36">
      <w:pPr>
        <w:ind w:left="426"/>
        <w:jc w:val="both"/>
      </w:pPr>
      <w:r w:rsidRPr="0061500C">
        <w:t>Concernant les eaux claires parasites localisées par les passages caméra au niveau de branchements particuliers, il conviendra de vérifier s’il s’agit bien d’apports d’eaux claires avant réalisation de tous travaux.</w:t>
      </w:r>
    </w:p>
    <w:p w14:paraId="3862E994" w14:textId="77777777" w:rsidR="005951BE" w:rsidRPr="0061500C" w:rsidRDefault="005951BE" w:rsidP="00524E36">
      <w:pPr>
        <w:ind w:left="426"/>
        <w:jc w:val="both"/>
      </w:pPr>
    </w:p>
    <w:p w14:paraId="45A7B273" w14:textId="77777777" w:rsidR="005951BE" w:rsidRDefault="005951BE" w:rsidP="00524E36">
      <w:pPr>
        <w:ind w:left="426"/>
        <w:jc w:val="both"/>
      </w:pPr>
      <w:r w:rsidRPr="0061500C">
        <w:t>Afin de limiter les déversements de temps sec</w:t>
      </w:r>
      <w:r w:rsidR="003D2EB6">
        <w:t xml:space="preserve"> </w:t>
      </w:r>
      <w:r w:rsidRPr="0061500C">
        <w:t>et</w:t>
      </w:r>
      <w:r w:rsidR="00A9721F">
        <w:t xml:space="preserve"> de</w:t>
      </w:r>
      <w:r w:rsidRPr="0061500C">
        <w:t xml:space="preserve"> diminuer les volumes dirigés à la station d’épuration</w:t>
      </w:r>
      <w:r w:rsidR="003D2EB6">
        <w:t>, qui peut être en surcharge hydraulique ponctuelle</w:t>
      </w:r>
      <w:r w:rsidRPr="0061500C">
        <w:t xml:space="preserve">, </w:t>
      </w:r>
      <w:r w:rsidRPr="0061500C">
        <w:rPr>
          <w:b/>
        </w:rPr>
        <w:t>l’élimination des entrées d’eaux claires parasites constitue une priorité</w:t>
      </w:r>
      <w:r w:rsidRPr="0061500C">
        <w:t>.</w:t>
      </w:r>
    </w:p>
    <w:p w14:paraId="4D75BDE4" w14:textId="77777777" w:rsidR="00893A5C" w:rsidRDefault="00893A5C" w:rsidP="00524E36">
      <w:pPr>
        <w:ind w:left="426"/>
        <w:jc w:val="both"/>
      </w:pPr>
    </w:p>
    <w:p w14:paraId="3902C50C" w14:textId="77777777" w:rsidR="00BF2C0F" w:rsidRDefault="00BF2C0F" w:rsidP="00524E36">
      <w:pPr>
        <w:ind w:left="426"/>
        <w:jc w:val="both"/>
      </w:pPr>
    </w:p>
    <w:p w14:paraId="3A4E2272" w14:textId="77777777" w:rsidR="00893A5C" w:rsidRPr="00F075C0" w:rsidRDefault="00893A5C" w:rsidP="00AC26FF">
      <w:pPr>
        <w:ind w:left="426"/>
        <w:jc w:val="both"/>
        <w:rPr>
          <w:b/>
          <w:u w:val="single"/>
        </w:rPr>
      </w:pPr>
      <w:r w:rsidRPr="00F075C0">
        <w:rPr>
          <w:b/>
          <w:u w:val="single"/>
        </w:rPr>
        <w:t>Le volume total d’eaux parasites de temps sec mis en évidence en phase</w:t>
      </w:r>
      <w:r w:rsidR="009B2D7F" w:rsidRPr="00F075C0">
        <w:rPr>
          <w:b/>
          <w:u w:val="single"/>
        </w:rPr>
        <w:t xml:space="preserve"> 2</w:t>
      </w:r>
      <w:r w:rsidR="00B53730">
        <w:rPr>
          <w:b/>
          <w:u w:val="single"/>
        </w:rPr>
        <w:t xml:space="preserve"> (sectorisations nocturnes) </w:t>
      </w:r>
      <w:r w:rsidRPr="00F075C0">
        <w:rPr>
          <w:b/>
          <w:u w:val="single"/>
        </w:rPr>
        <w:t xml:space="preserve">était de </w:t>
      </w:r>
      <w:r w:rsidR="00107DF2">
        <w:rPr>
          <w:b/>
          <w:u w:val="single"/>
        </w:rPr>
        <w:t>223</w:t>
      </w:r>
      <w:r w:rsidRPr="00F075C0">
        <w:rPr>
          <w:b/>
          <w:u w:val="single"/>
        </w:rPr>
        <w:t xml:space="preserve"> m</w:t>
      </w:r>
      <w:r w:rsidR="00557375" w:rsidRPr="00F075C0">
        <w:rPr>
          <w:rFonts w:ascii="Calibri" w:hAnsi="Calibri"/>
          <w:b/>
          <w:u w:val="single"/>
        </w:rPr>
        <w:t>³</w:t>
      </w:r>
      <w:r w:rsidR="00107DF2">
        <w:rPr>
          <w:b/>
          <w:u w:val="single"/>
        </w:rPr>
        <w:t>/jour.</w:t>
      </w:r>
      <w:r w:rsidRPr="00F075C0">
        <w:rPr>
          <w:b/>
          <w:u w:val="single"/>
        </w:rPr>
        <w:t xml:space="preserve"> </w:t>
      </w:r>
    </w:p>
    <w:p w14:paraId="628C3505" w14:textId="77777777" w:rsidR="00107DF2" w:rsidRDefault="00107DF2" w:rsidP="009E599A"/>
    <w:p w14:paraId="37DAF734" w14:textId="77777777" w:rsidR="00443C14" w:rsidRDefault="003008FC" w:rsidP="009E599A">
      <w:r>
        <w:t>L</w:t>
      </w:r>
      <w:r w:rsidR="00125306">
        <w:t>e</w:t>
      </w:r>
      <w:r w:rsidR="00D85901">
        <w:t xml:space="preserve"> tableau suivant rappelle </w:t>
      </w:r>
      <w:r>
        <w:t>les résultats des sectorisations nocturnes.</w:t>
      </w:r>
    </w:p>
    <w:p w14:paraId="664A5F6E" w14:textId="77777777" w:rsidR="003008FC" w:rsidRDefault="00107DF2" w:rsidP="009E599A">
      <w:r w:rsidRPr="00BC1C46">
        <w:rPr>
          <w:noProof/>
        </w:rPr>
        <w:lastRenderedPageBreak/>
        <w:drawing>
          <wp:inline distT="0" distB="0" distL="0" distR="0" wp14:anchorId="6FF2EF02" wp14:editId="55C823AD">
            <wp:extent cx="5695950" cy="6353175"/>
            <wp:effectExtent l="0" t="0" r="0"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95950" cy="6353175"/>
                    </a:xfrm>
                    <a:prstGeom prst="rect">
                      <a:avLst/>
                    </a:prstGeom>
                    <a:noFill/>
                    <a:ln>
                      <a:noFill/>
                    </a:ln>
                  </pic:spPr>
                </pic:pic>
              </a:graphicData>
            </a:graphic>
          </wp:inline>
        </w:drawing>
      </w:r>
    </w:p>
    <w:p w14:paraId="4E3BDB1F" w14:textId="77777777" w:rsidR="003008FC" w:rsidRDefault="003008FC" w:rsidP="009E599A"/>
    <w:p w14:paraId="69521E22" w14:textId="77777777" w:rsidR="00CA2BE1" w:rsidRDefault="00CA2BE1" w:rsidP="00581C47">
      <w:pPr>
        <w:ind w:left="426"/>
        <w:jc w:val="both"/>
      </w:pPr>
      <w:r w:rsidRPr="00701ADF">
        <w:t>Les différents travaux visant à supprimer ces apports d’eaux claires parasites sont décrits dans les fiches actions en annexe n°</w:t>
      </w:r>
      <w:r w:rsidR="00D85901" w:rsidRPr="00701ADF">
        <w:t>2</w:t>
      </w:r>
      <w:r w:rsidRPr="00701ADF">
        <w:t> :</w:t>
      </w:r>
    </w:p>
    <w:p w14:paraId="0E5AF172" w14:textId="77777777" w:rsidR="00D85901" w:rsidRDefault="00D85901" w:rsidP="00581C47">
      <w:pPr>
        <w:jc w:val="both"/>
      </w:pPr>
    </w:p>
    <w:p w14:paraId="51ED55E4" w14:textId="77777777" w:rsidR="00FE268E" w:rsidRDefault="00FE268E" w:rsidP="00581C47">
      <w:pPr>
        <w:jc w:val="both"/>
      </w:pPr>
      <w:r>
        <w:t xml:space="preserve">Il a été défini </w:t>
      </w:r>
      <w:r w:rsidR="00016EFF">
        <w:t>deux</w:t>
      </w:r>
      <w:r>
        <w:t xml:space="preserve"> niveaux de priorité en fonction de l’importance des apports :</w:t>
      </w:r>
    </w:p>
    <w:p w14:paraId="1904DD81" w14:textId="77777777" w:rsidR="00FE268E" w:rsidRDefault="00FE268E" w:rsidP="00581C47">
      <w:pPr>
        <w:pStyle w:val="Paragraphedeliste"/>
        <w:numPr>
          <w:ilvl w:val="0"/>
          <w:numId w:val="24"/>
        </w:numPr>
        <w:jc w:val="both"/>
      </w:pPr>
      <w:r>
        <w:t>Priorité 1 : Apports conséquents et/ou rapports gain attendu/coût intéressant</w:t>
      </w:r>
      <w:r w:rsidR="005E54B7">
        <w:t>.</w:t>
      </w:r>
    </w:p>
    <w:p w14:paraId="6AB250E3" w14:textId="77777777" w:rsidR="00FE268E" w:rsidRDefault="00FE268E" w:rsidP="00581C47">
      <w:pPr>
        <w:pStyle w:val="Paragraphedeliste"/>
        <w:numPr>
          <w:ilvl w:val="0"/>
          <w:numId w:val="24"/>
        </w:numPr>
        <w:jc w:val="both"/>
      </w:pPr>
      <w:r>
        <w:t xml:space="preserve">Priorité 2 : Apports plus faibles et/ou rapports gain attendu/coût </w:t>
      </w:r>
      <w:r w:rsidR="002D0C57">
        <w:t xml:space="preserve">moins </w:t>
      </w:r>
      <w:r>
        <w:t>intéressant</w:t>
      </w:r>
      <w:r w:rsidR="005E54B7">
        <w:t>.</w:t>
      </w:r>
    </w:p>
    <w:p w14:paraId="55D6090D" w14:textId="77777777" w:rsidR="0092352B" w:rsidRDefault="0092352B" w:rsidP="00581C47">
      <w:pPr>
        <w:jc w:val="both"/>
      </w:pPr>
      <w:r>
        <w:t>Au sein de ces priorités, il pourra également être défini un échéancier visant à :</w:t>
      </w:r>
    </w:p>
    <w:p w14:paraId="0F2629D7" w14:textId="77777777" w:rsidR="0092352B" w:rsidRDefault="0092352B" w:rsidP="00581C47">
      <w:pPr>
        <w:pStyle w:val="Paragraphedeliste"/>
        <w:numPr>
          <w:ilvl w:val="0"/>
          <w:numId w:val="24"/>
        </w:numPr>
        <w:jc w:val="both"/>
      </w:pPr>
      <w:r>
        <w:t>Réduire les apports d’eaux claires le plus à l’amont possible des réseaux afin de limiter leurs impacts sur les déversoirs situés à l’aval</w:t>
      </w:r>
      <w:r w:rsidR="00DB512E">
        <w:t>.</w:t>
      </w:r>
    </w:p>
    <w:p w14:paraId="461FE915" w14:textId="77777777" w:rsidR="00DB512E" w:rsidRDefault="00DB512E" w:rsidP="00DB512E">
      <w:pPr>
        <w:pStyle w:val="Paragraphedeliste"/>
        <w:ind w:left="786"/>
        <w:jc w:val="both"/>
      </w:pPr>
    </w:p>
    <w:p w14:paraId="513DAB83" w14:textId="77777777" w:rsidR="0092352B" w:rsidRDefault="00446733" w:rsidP="00581C47">
      <w:pPr>
        <w:pStyle w:val="Paragraphedeliste"/>
        <w:numPr>
          <w:ilvl w:val="0"/>
          <w:numId w:val="24"/>
        </w:numPr>
        <w:jc w:val="both"/>
      </w:pPr>
      <w:r>
        <w:t>Adapter l’échéancier en fonction d’autres travaux (voirie, autres réseaux…)</w:t>
      </w:r>
    </w:p>
    <w:p w14:paraId="45E9951C" w14:textId="77777777" w:rsidR="005E54B7" w:rsidRDefault="005E54B7">
      <w:pPr>
        <w:spacing w:after="0"/>
        <w:ind w:left="0" w:right="0"/>
        <w:contextualSpacing w:val="0"/>
      </w:pPr>
    </w:p>
    <w:p w14:paraId="2D0A28D1" w14:textId="77777777" w:rsidR="006C339A" w:rsidRDefault="006C339A" w:rsidP="00860734"/>
    <w:p w14:paraId="79CCA500" w14:textId="77777777" w:rsidR="00860734" w:rsidRPr="000C2310" w:rsidRDefault="00860734" w:rsidP="00581C47">
      <w:pPr>
        <w:jc w:val="both"/>
      </w:pPr>
      <w:r w:rsidRPr="000C2310">
        <w:t>Le tableau ci-après synthétise l’impact des travaux d’élimination des eaux claires parasites :</w:t>
      </w:r>
    </w:p>
    <w:p w14:paraId="3AE2F15A" w14:textId="77777777" w:rsidR="00860734" w:rsidRPr="000C2310" w:rsidRDefault="00860734" w:rsidP="00860734"/>
    <w:p w14:paraId="2F51E961" w14:textId="77777777" w:rsidR="00860734" w:rsidRPr="000C2310" w:rsidRDefault="00181138" w:rsidP="00860734">
      <w:r w:rsidRPr="00181138">
        <w:drawing>
          <wp:inline distT="0" distB="0" distL="0" distR="0" wp14:anchorId="63232807" wp14:editId="56C37BDE">
            <wp:extent cx="6390640" cy="126301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90640" cy="1263015"/>
                    </a:xfrm>
                    <a:prstGeom prst="rect">
                      <a:avLst/>
                    </a:prstGeom>
                    <a:noFill/>
                    <a:ln>
                      <a:noFill/>
                    </a:ln>
                  </pic:spPr>
                </pic:pic>
              </a:graphicData>
            </a:graphic>
          </wp:inline>
        </w:drawing>
      </w:r>
    </w:p>
    <w:p w14:paraId="7473065A" w14:textId="77777777" w:rsidR="00795D15" w:rsidRPr="000C2310" w:rsidRDefault="00795D15" w:rsidP="00860734"/>
    <w:p w14:paraId="7BC79BE9" w14:textId="77777777" w:rsidR="006C339A" w:rsidRPr="000C2310" w:rsidRDefault="006C339A" w:rsidP="006C339A">
      <w:pPr>
        <w:jc w:val="both"/>
      </w:pPr>
      <w:r w:rsidRPr="000C2310">
        <w:t>On retiendra :</w:t>
      </w:r>
    </w:p>
    <w:p w14:paraId="33B5252B" w14:textId="77777777" w:rsidR="006C339A" w:rsidRPr="000C2310" w:rsidRDefault="006C339A" w:rsidP="006C339A">
      <w:pPr>
        <w:pStyle w:val="Paragraphedeliste"/>
        <w:numPr>
          <w:ilvl w:val="0"/>
          <w:numId w:val="24"/>
        </w:numPr>
        <w:jc w:val="both"/>
      </w:pPr>
      <w:r w:rsidRPr="000C2310">
        <w:t>Le coût moyen pour éliminer 1 m</w:t>
      </w:r>
      <w:r w:rsidRPr="000C2310">
        <w:rPr>
          <w:rFonts w:cs="Arial"/>
        </w:rPr>
        <w:t xml:space="preserve">³ d’eaux claires est de </w:t>
      </w:r>
      <w:r w:rsidR="000C2310" w:rsidRPr="000C2310">
        <w:rPr>
          <w:rFonts w:cs="Arial"/>
        </w:rPr>
        <w:t>3 922</w:t>
      </w:r>
      <w:r w:rsidRPr="000C2310">
        <w:rPr>
          <w:rFonts w:cs="Arial"/>
        </w:rPr>
        <w:t xml:space="preserve"> €HT.</w:t>
      </w:r>
      <w:r w:rsidR="000C2310">
        <w:rPr>
          <w:rFonts w:cs="Arial"/>
        </w:rPr>
        <w:t xml:space="preserve"> Le coût est de 1773 </w:t>
      </w:r>
      <w:r w:rsidR="000C2310" w:rsidRPr="000C2310">
        <w:rPr>
          <w:rFonts w:cs="Arial"/>
        </w:rPr>
        <w:t>€HT</w:t>
      </w:r>
      <w:r w:rsidR="000C2310">
        <w:rPr>
          <w:rFonts w:cs="Arial"/>
        </w:rPr>
        <w:t xml:space="preserve"> pour la priorité 1.</w:t>
      </w:r>
    </w:p>
    <w:p w14:paraId="475FAF46" w14:textId="77777777" w:rsidR="006C339A" w:rsidRPr="000C2310" w:rsidRDefault="006C339A" w:rsidP="006C339A">
      <w:pPr>
        <w:pStyle w:val="Paragraphedeliste"/>
      </w:pPr>
    </w:p>
    <w:p w14:paraId="3CD3E34D" w14:textId="77777777" w:rsidR="006C339A" w:rsidRPr="000C2310" w:rsidRDefault="006C339A" w:rsidP="006C339A">
      <w:pPr>
        <w:pStyle w:val="Paragraphedeliste"/>
        <w:numPr>
          <w:ilvl w:val="0"/>
          <w:numId w:val="24"/>
        </w:numPr>
        <w:jc w:val="both"/>
      </w:pPr>
      <w:r w:rsidRPr="000C2310">
        <w:t xml:space="preserve">Le programme de travaux permettrait d’éliminer environ </w:t>
      </w:r>
      <w:r w:rsidR="000C2310" w:rsidRPr="000C2310">
        <w:t>58</w:t>
      </w:r>
      <w:r w:rsidRPr="000C2310">
        <w:t xml:space="preserve"> % des eaux claires sectorisées (</w:t>
      </w:r>
      <w:r w:rsidR="000C2310" w:rsidRPr="000C2310">
        <w:t>223</w:t>
      </w:r>
      <w:r w:rsidRPr="000C2310">
        <w:t xml:space="preserve"> m</w:t>
      </w:r>
      <w:r w:rsidRPr="000C2310">
        <w:rPr>
          <w:rFonts w:cs="Arial"/>
        </w:rPr>
        <w:t>³</w:t>
      </w:r>
      <w:r w:rsidRPr="000C2310">
        <w:t>/j).</w:t>
      </w:r>
    </w:p>
    <w:p w14:paraId="27C3D6C4" w14:textId="77777777" w:rsidR="000C2310" w:rsidRPr="000C2310" w:rsidRDefault="000C2310" w:rsidP="000C2310">
      <w:pPr>
        <w:pStyle w:val="Paragraphedeliste"/>
      </w:pPr>
    </w:p>
    <w:p w14:paraId="1F12F638" w14:textId="77777777" w:rsidR="000C2310" w:rsidRPr="000C2310" w:rsidRDefault="000C2310" w:rsidP="006C339A">
      <w:pPr>
        <w:pStyle w:val="Paragraphedeliste"/>
        <w:numPr>
          <w:ilvl w:val="0"/>
          <w:numId w:val="24"/>
        </w:numPr>
        <w:jc w:val="both"/>
      </w:pPr>
      <w:r w:rsidRPr="000C2310">
        <w:t xml:space="preserve">Les travaux en priorité 1 permettraient d’éliminer </w:t>
      </w:r>
      <w:r w:rsidR="00181138">
        <w:t>environ</w:t>
      </w:r>
      <w:r w:rsidRPr="000C2310">
        <w:t xml:space="preserve"> 8</w:t>
      </w:r>
      <w:r w:rsidR="00181138">
        <w:t>5</w:t>
      </w:r>
      <w:r w:rsidRPr="000C2310">
        <w:t xml:space="preserve"> % des eaux claires faisant l’objet de travaux, pour un coût d’environ </w:t>
      </w:r>
      <w:r w:rsidR="00181138">
        <w:t>63</w:t>
      </w:r>
      <w:r w:rsidRPr="000C2310">
        <w:t xml:space="preserve"> % du coût total des travaux.</w:t>
      </w:r>
    </w:p>
    <w:p w14:paraId="357C9417" w14:textId="77777777" w:rsidR="006C339A" w:rsidRPr="00107DF2" w:rsidRDefault="006C339A" w:rsidP="006C339A">
      <w:pPr>
        <w:pStyle w:val="Paragraphedeliste"/>
        <w:ind w:left="786"/>
        <w:jc w:val="both"/>
        <w:rPr>
          <w:highlight w:val="yellow"/>
        </w:rPr>
      </w:pPr>
    </w:p>
    <w:p w14:paraId="074A16B8" w14:textId="77777777" w:rsidR="00184D08" w:rsidRDefault="00181138" w:rsidP="00581C47">
      <w:pPr>
        <w:jc w:val="both"/>
      </w:pPr>
      <w:r>
        <w:t xml:space="preserve">A noter que les travaux préconisés dans les fiches 11, 13 et 14 ont été classés en priorité 1, non pas en raison du volume d’eaux claires qu’elles permettent d’éliminer, mais en raison de l’état des réseaux qui génèrent des problèmes de mises en charges et débordements en temps de pluie (capacité des réseaux réduite par la présence de racines notamment). </w:t>
      </w:r>
    </w:p>
    <w:p w14:paraId="40563496" w14:textId="77777777" w:rsidR="00181138" w:rsidRDefault="00181138" w:rsidP="00581C47">
      <w:pPr>
        <w:jc w:val="both"/>
      </w:pPr>
    </w:p>
    <w:p w14:paraId="462C2A9F" w14:textId="77777777" w:rsidR="00814317" w:rsidRPr="000C2310" w:rsidRDefault="00435084" w:rsidP="00581C47">
      <w:pPr>
        <w:jc w:val="both"/>
      </w:pPr>
      <w:r w:rsidRPr="000C2310">
        <w:t>Les fiches actions concernant l’élimination des apports d’eaux claires parasites figurent en annexe n°</w:t>
      </w:r>
      <w:r w:rsidR="006C339A" w:rsidRPr="000C2310">
        <w:t>2</w:t>
      </w:r>
      <w:r w:rsidRPr="000C2310">
        <w:t>.</w:t>
      </w:r>
    </w:p>
    <w:p w14:paraId="276BDE38" w14:textId="77777777" w:rsidR="00814317" w:rsidRPr="000C2310" w:rsidRDefault="00814317" w:rsidP="00581C47">
      <w:pPr>
        <w:jc w:val="both"/>
      </w:pPr>
    </w:p>
    <w:p w14:paraId="7038D69E" w14:textId="77777777" w:rsidR="00814317" w:rsidRPr="000C2310" w:rsidRDefault="00814317" w:rsidP="00581C47">
      <w:pPr>
        <w:jc w:val="both"/>
      </w:pPr>
      <w:r w:rsidRPr="000C2310">
        <w:t>Certaines entrées d’eaux claires qui avaient été sectorisées durant nos inspections nocturnes n’ont pas pu être localisées précisément suite aux passages caméra.</w:t>
      </w:r>
    </w:p>
    <w:p w14:paraId="4F8E6827" w14:textId="77777777" w:rsidR="00DB512E" w:rsidRPr="000C2310" w:rsidRDefault="00DB512E" w:rsidP="00581C47">
      <w:pPr>
        <w:jc w:val="both"/>
      </w:pPr>
    </w:p>
    <w:p w14:paraId="253E8AA5" w14:textId="77777777" w:rsidR="00814317" w:rsidRPr="000C2310" w:rsidRDefault="00814317" w:rsidP="00581C47">
      <w:pPr>
        <w:jc w:val="both"/>
      </w:pPr>
      <w:r w:rsidRPr="000C2310">
        <w:t>Les rapports caméra indiquent l’absence de défauts pouvant expliquer ces apports.</w:t>
      </w:r>
    </w:p>
    <w:p w14:paraId="6B5993B0" w14:textId="77777777" w:rsidR="00DB512E" w:rsidRPr="000C2310" w:rsidRDefault="00DB512E" w:rsidP="00581C47">
      <w:pPr>
        <w:jc w:val="both"/>
      </w:pPr>
    </w:p>
    <w:p w14:paraId="6683A62B" w14:textId="77777777" w:rsidR="00814317" w:rsidRPr="000C2310" w:rsidRDefault="00814317" w:rsidP="00581C47">
      <w:pPr>
        <w:jc w:val="both"/>
      </w:pPr>
      <w:r w:rsidRPr="000C2310">
        <w:t>A noter que les passages caméra ont été effectués en période de nappe basse contrairement aux investigations nocturnes qui ont été faites en nappe haute</w:t>
      </w:r>
      <w:r w:rsidR="000C2310" w:rsidRPr="000C2310">
        <w:t>,</w:t>
      </w:r>
      <w:r w:rsidRPr="000C2310">
        <w:t xml:space="preserve"> ce qui peut expliquer l’absence d’écoulement d’eaux claires lors des passages</w:t>
      </w:r>
      <w:r w:rsidR="00F6219D" w:rsidRPr="000C2310">
        <w:t xml:space="preserve"> caméra</w:t>
      </w:r>
      <w:r w:rsidRPr="000C2310">
        <w:t xml:space="preserve">. </w:t>
      </w:r>
    </w:p>
    <w:p w14:paraId="638ABABA" w14:textId="77777777" w:rsidR="00DB512E" w:rsidRPr="000C2310" w:rsidRDefault="00DB512E" w:rsidP="00581C47">
      <w:pPr>
        <w:jc w:val="both"/>
      </w:pPr>
    </w:p>
    <w:p w14:paraId="5C2A5C1E" w14:textId="77777777" w:rsidR="00814317" w:rsidRDefault="00814317" w:rsidP="00581C47">
      <w:pPr>
        <w:jc w:val="both"/>
      </w:pPr>
      <w:r w:rsidRPr="000C2310">
        <w:t>Il est probable que ces entrées d’eaux claires ne proviennent pas de défauts d’étanchéité du réseau et des regards mais de drains raccordés au réseau via les branchements particuliers.</w:t>
      </w:r>
    </w:p>
    <w:p w14:paraId="601CCFFA" w14:textId="77777777" w:rsidR="00190C72" w:rsidRDefault="00190C72">
      <w:pPr>
        <w:spacing w:after="0"/>
        <w:ind w:left="0" w:right="0"/>
        <w:contextualSpacing w:val="0"/>
      </w:pPr>
      <w:r>
        <w:br w:type="page"/>
      </w:r>
    </w:p>
    <w:p w14:paraId="4C6384EF" w14:textId="77777777" w:rsidR="003E2641" w:rsidRDefault="003E2641" w:rsidP="00184D08"/>
    <w:p w14:paraId="20EF99DF" w14:textId="77777777" w:rsidR="00814317" w:rsidRPr="000C2310" w:rsidRDefault="00814317" w:rsidP="003E2641">
      <w:pPr>
        <w:jc w:val="both"/>
      </w:pPr>
      <w:r w:rsidRPr="000C2310">
        <w:t>Le tableau ci-après récapitule les tronçons pour lesquels les apports d’eaux claires n’ont pas pu être identifiés :</w:t>
      </w:r>
    </w:p>
    <w:p w14:paraId="22EEB9B5" w14:textId="77777777" w:rsidR="00814317" w:rsidRPr="000C2310" w:rsidRDefault="000C2310" w:rsidP="003E2641">
      <w:pPr>
        <w:jc w:val="both"/>
      </w:pPr>
      <w:r w:rsidRPr="000C2310">
        <w:rPr>
          <w:noProof/>
        </w:rPr>
        <w:drawing>
          <wp:inline distT="0" distB="0" distL="0" distR="0" wp14:anchorId="685FDF47" wp14:editId="410582BB">
            <wp:extent cx="6390640" cy="425323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90640" cy="4253230"/>
                    </a:xfrm>
                    <a:prstGeom prst="rect">
                      <a:avLst/>
                    </a:prstGeom>
                    <a:noFill/>
                    <a:ln>
                      <a:noFill/>
                    </a:ln>
                  </pic:spPr>
                </pic:pic>
              </a:graphicData>
            </a:graphic>
          </wp:inline>
        </w:drawing>
      </w:r>
    </w:p>
    <w:p w14:paraId="3B572959" w14:textId="77777777" w:rsidR="00814317" w:rsidRDefault="00814317" w:rsidP="00184D08"/>
    <w:p w14:paraId="19DA17F2" w14:textId="77777777" w:rsidR="000C2310" w:rsidRDefault="000C2310" w:rsidP="00184D08"/>
    <w:p w14:paraId="5ED565DF" w14:textId="77777777" w:rsidR="000C2310" w:rsidRPr="00A455B0" w:rsidRDefault="000C2310" w:rsidP="00184D08">
      <w:pPr>
        <w:sectPr w:rsidR="000C2310" w:rsidRPr="00A455B0" w:rsidSect="002205A6">
          <w:headerReference w:type="default" r:id="rId15"/>
          <w:footerReference w:type="default" r:id="rId16"/>
          <w:headerReference w:type="first" r:id="rId17"/>
          <w:footerReference w:type="first" r:id="rId18"/>
          <w:pgSz w:w="11906" w:h="16838"/>
          <w:pgMar w:top="391" w:right="849" w:bottom="1701" w:left="993" w:header="0" w:footer="480" w:gutter="0"/>
          <w:cols w:space="708"/>
          <w:titlePg/>
          <w:docGrid w:linePitch="360"/>
        </w:sectPr>
      </w:pPr>
      <w:r>
        <w:t>On rappellera également que certains tronçons n’ont pas fait l’objet d’un passage caméra (budget limité et intérêt moindre).</w:t>
      </w:r>
    </w:p>
    <w:p w14:paraId="3BB1F660" w14:textId="77777777" w:rsidR="00DF3D4C" w:rsidRPr="000C2310" w:rsidRDefault="00955D80" w:rsidP="00955D80">
      <w:r w:rsidRPr="000C2310">
        <w:lastRenderedPageBreak/>
        <w:t>Le tableau ci-après présente une synthèse des travaux visant à éliminer les apports d’eaux claires parasites de temps sec dans les réseaux</w:t>
      </w:r>
      <w:r w:rsidR="001B5A52" w:rsidRPr="000C2310">
        <w:t>.</w:t>
      </w:r>
    </w:p>
    <w:p w14:paraId="35459CF6" w14:textId="77777777" w:rsidR="001B5A52" w:rsidRPr="00107DF2" w:rsidRDefault="00181138" w:rsidP="00955D80">
      <w:pPr>
        <w:rPr>
          <w:highlight w:val="yellow"/>
        </w:rPr>
      </w:pPr>
      <w:r w:rsidRPr="00181138">
        <w:drawing>
          <wp:inline distT="0" distB="0" distL="0" distR="0" wp14:anchorId="05DC28E5" wp14:editId="6A198BC4">
            <wp:extent cx="8011795" cy="4544695"/>
            <wp:effectExtent l="0" t="0" r="8255" b="825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11795" cy="4544695"/>
                    </a:xfrm>
                    <a:prstGeom prst="rect">
                      <a:avLst/>
                    </a:prstGeom>
                    <a:noFill/>
                    <a:ln>
                      <a:noFill/>
                    </a:ln>
                  </pic:spPr>
                </pic:pic>
              </a:graphicData>
            </a:graphic>
          </wp:inline>
        </w:drawing>
      </w:r>
    </w:p>
    <w:p w14:paraId="4AA36C46" w14:textId="77777777" w:rsidR="00793131" w:rsidRDefault="00793131" w:rsidP="000C2310">
      <w:pPr>
        <w:ind w:left="426"/>
        <w:sectPr w:rsidR="00793131" w:rsidSect="00914E6C">
          <w:pgSz w:w="16839" w:h="11907" w:orient="landscape" w:code="9"/>
          <w:pgMar w:top="849" w:right="2410" w:bottom="2127" w:left="1812" w:header="568" w:footer="480" w:gutter="0"/>
          <w:cols w:space="708"/>
          <w:docGrid w:linePitch="360"/>
        </w:sectPr>
      </w:pPr>
    </w:p>
    <w:bookmarkEnd w:id="12"/>
    <w:bookmarkEnd w:id="13"/>
    <w:bookmarkEnd w:id="14"/>
    <w:p w14:paraId="7A7D8A46" w14:textId="77777777" w:rsidR="003E2641" w:rsidRDefault="003E2641" w:rsidP="003E2641"/>
    <w:p w14:paraId="3D2E9F42" w14:textId="77777777" w:rsidR="00945DC5" w:rsidRPr="00FC61B0" w:rsidRDefault="00524F21" w:rsidP="00945DC5">
      <w:pPr>
        <w:pStyle w:val="Titre2"/>
        <w:ind w:left="1276" w:hanging="851"/>
        <w:jc w:val="both"/>
      </w:pPr>
      <w:bookmarkStart w:id="16" w:name="_Toc22651688"/>
      <w:r w:rsidRPr="00FC61B0">
        <w:t xml:space="preserve">Amélioration </w:t>
      </w:r>
      <w:r w:rsidR="0034540D">
        <w:t>de l’état</w:t>
      </w:r>
      <w:r w:rsidRPr="00FC61B0">
        <w:t xml:space="preserve"> </w:t>
      </w:r>
      <w:r w:rsidR="00FE3FC4" w:rsidRPr="00FC61B0">
        <w:t>du réseau</w:t>
      </w:r>
      <w:r w:rsidR="0034540D">
        <w:t xml:space="preserve"> et des ouvrages</w:t>
      </w:r>
      <w:bookmarkEnd w:id="16"/>
    </w:p>
    <w:p w14:paraId="40A07C52" w14:textId="77777777" w:rsidR="00FC61B0" w:rsidRDefault="00945DC5" w:rsidP="0034540D">
      <w:pPr>
        <w:ind w:left="567"/>
        <w:jc w:val="both"/>
      </w:pPr>
      <w:r w:rsidRPr="0053495E">
        <w:t xml:space="preserve">Les travaux préconisés </w:t>
      </w:r>
      <w:r w:rsidR="0034540D">
        <w:t>dans ce chapitre</w:t>
      </w:r>
      <w:r w:rsidRPr="0053495E">
        <w:t xml:space="preserve"> font suite aux observations faites durant la phase de reconnaissance de réseau</w:t>
      </w:r>
      <w:r w:rsidR="008B3662">
        <w:t xml:space="preserve"> </w:t>
      </w:r>
      <w:r w:rsidR="0053558E">
        <w:t>ou suite aux inspections caméra</w:t>
      </w:r>
      <w:r w:rsidRPr="0053495E">
        <w:t xml:space="preserve">. </w:t>
      </w:r>
    </w:p>
    <w:p w14:paraId="67CE2B5B" w14:textId="77777777" w:rsidR="0034540D" w:rsidRDefault="0034540D" w:rsidP="0034540D">
      <w:pPr>
        <w:ind w:left="567"/>
        <w:jc w:val="both"/>
      </w:pPr>
    </w:p>
    <w:p w14:paraId="6B622C88" w14:textId="77777777" w:rsidR="0034540D" w:rsidRDefault="0034540D" w:rsidP="0034540D">
      <w:pPr>
        <w:ind w:left="567"/>
        <w:jc w:val="both"/>
      </w:pPr>
      <w:r>
        <w:t>Ils visent à corriger des défauts structurels des réseaux et ouvrages n’entrainant pas de problème de rejets au milieu naturel, d’entrée d’eaux claires ou tout autre problème de sécurité ou de risque immédiat pour le système d’assainissement.</w:t>
      </w:r>
    </w:p>
    <w:p w14:paraId="30533B84" w14:textId="77777777" w:rsidR="00BE0345" w:rsidRDefault="00BE0345" w:rsidP="0034540D">
      <w:pPr>
        <w:ind w:left="567"/>
        <w:jc w:val="both"/>
      </w:pPr>
    </w:p>
    <w:p w14:paraId="041F1631" w14:textId="77777777" w:rsidR="00BE0345" w:rsidRDefault="00BE0345" w:rsidP="0034540D">
      <w:pPr>
        <w:ind w:left="567"/>
        <w:jc w:val="both"/>
      </w:pPr>
      <w:r>
        <w:t>Toutefois, le temps contribuant à la dégradation progressive des canalisations et ouvrages, il est nécessaire de prévoir les travaux visant à rétablir le bon état, sans quoi des défauts plus importants et/ou plus problématiques pourraient apparaître.</w:t>
      </w:r>
    </w:p>
    <w:p w14:paraId="37A3041B" w14:textId="77777777" w:rsidR="00BE0345" w:rsidRDefault="00BE0345" w:rsidP="0034540D">
      <w:pPr>
        <w:ind w:left="567"/>
        <w:jc w:val="both"/>
      </w:pPr>
    </w:p>
    <w:p w14:paraId="03E16364" w14:textId="77777777" w:rsidR="00860326" w:rsidRDefault="00BE0345" w:rsidP="0034540D">
      <w:pPr>
        <w:ind w:left="567"/>
        <w:jc w:val="both"/>
      </w:pPr>
      <w:r>
        <w:t xml:space="preserve">Les fiches actions concernant l’amélioration de l’état des ouvrages figurent </w:t>
      </w:r>
      <w:r w:rsidRPr="0004091D">
        <w:t>en annexe n°</w:t>
      </w:r>
      <w:r w:rsidR="002C1A5B" w:rsidRPr="0004091D">
        <w:t>3</w:t>
      </w:r>
      <w:r w:rsidRPr="0004091D">
        <w:t>.</w:t>
      </w:r>
    </w:p>
    <w:p w14:paraId="78AEB629" w14:textId="77777777" w:rsidR="0034540D" w:rsidRDefault="0034540D" w:rsidP="0034540D">
      <w:pPr>
        <w:ind w:left="567"/>
        <w:jc w:val="both"/>
      </w:pPr>
    </w:p>
    <w:p w14:paraId="618F43FF" w14:textId="77777777" w:rsidR="00860326" w:rsidRDefault="0097781D" w:rsidP="0097781D">
      <w:pPr>
        <w:ind w:left="567"/>
        <w:jc w:val="both"/>
      </w:pPr>
      <w:r>
        <w:t>Le tableau ci-après présente une synthèse des travaux visant à améliorer l’état des réseaux et des ouvrages.</w:t>
      </w:r>
    </w:p>
    <w:p w14:paraId="50306647" w14:textId="77777777" w:rsidR="00945DC5" w:rsidRDefault="00945DC5" w:rsidP="00D72E3D">
      <w:pPr>
        <w:ind w:left="993"/>
        <w:jc w:val="center"/>
      </w:pPr>
    </w:p>
    <w:p w14:paraId="6BD0870F" w14:textId="77777777" w:rsidR="0097781D" w:rsidRDefault="0004091D" w:rsidP="002C1A5B">
      <w:pPr>
        <w:ind w:left="284"/>
        <w:jc w:val="center"/>
      </w:pPr>
      <w:r w:rsidRPr="0004091D">
        <w:rPr>
          <w:noProof/>
        </w:rPr>
        <w:drawing>
          <wp:inline distT="0" distB="0" distL="0" distR="0" wp14:anchorId="61A61471" wp14:editId="3B6B0F4A">
            <wp:extent cx="6390640" cy="102870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90640" cy="1028700"/>
                    </a:xfrm>
                    <a:prstGeom prst="rect">
                      <a:avLst/>
                    </a:prstGeom>
                    <a:noFill/>
                    <a:ln>
                      <a:noFill/>
                    </a:ln>
                  </pic:spPr>
                </pic:pic>
              </a:graphicData>
            </a:graphic>
          </wp:inline>
        </w:drawing>
      </w:r>
    </w:p>
    <w:p w14:paraId="39DA3F6A" w14:textId="77777777" w:rsidR="002D4BE4" w:rsidRDefault="00D72E3D" w:rsidP="00FC61B0">
      <w:pPr>
        <w:ind w:left="0"/>
        <w:jc w:val="center"/>
      </w:pPr>
      <w:r w:rsidRPr="00D72E3D">
        <w:t xml:space="preserve"> </w:t>
      </w:r>
    </w:p>
    <w:p w14:paraId="04BF8DD1" w14:textId="77777777" w:rsidR="002D4BE4" w:rsidRDefault="002D4BE4" w:rsidP="002D4BE4">
      <w:pPr>
        <w:ind w:left="0"/>
        <w:jc w:val="center"/>
      </w:pPr>
    </w:p>
    <w:p w14:paraId="43B04944" w14:textId="77777777" w:rsidR="000268F9" w:rsidRDefault="000268F9" w:rsidP="00945DC5">
      <w:pPr>
        <w:ind w:left="993"/>
        <w:jc w:val="both"/>
      </w:pPr>
    </w:p>
    <w:p w14:paraId="5CF79456" w14:textId="77777777" w:rsidR="002C1A5B" w:rsidRDefault="002C1A5B" w:rsidP="00945DC5">
      <w:pPr>
        <w:ind w:left="993"/>
        <w:jc w:val="both"/>
      </w:pPr>
      <w:r>
        <w:br w:type="page"/>
      </w:r>
    </w:p>
    <w:p w14:paraId="210290E5" w14:textId="77777777" w:rsidR="009F4DAB" w:rsidRDefault="009F4DAB" w:rsidP="00945DC5">
      <w:pPr>
        <w:ind w:left="993"/>
        <w:jc w:val="both"/>
      </w:pPr>
    </w:p>
    <w:p w14:paraId="7A7D5902" w14:textId="77777777" w:rsidR="00BC3561" w:rsidRPr="00F22787" w:rsidRDefault="00164951" w:rsidP="00D420F9">
      <w:pPr>
        <w:pStyle w:val="Titre2"/>
        <w:ind w:left="1276" w:hanging="851"/>
        <w:jc w:val="both"/>
      </w:pPr>
      <w:bookmarkStart w:id="17" w:name="_Toc22651689"/>
      <w:bookmarkEnd w:id="15"/>
      <w:r w:rsidRPr="00F22787">
        <w:t>Suppression des apports d’eaux pluviales dans le réseau eaux usées</w:t>
      </w:r>
      <w:bookmarkEnd w:id="17"/>
    </w:p>
    <w:p w14:paraId="35CCAE4B" w14:textId="77777777" w:rsidR="00C60557" w:rsidRPr="0004091D" w:rsidRDefault="00C60557" w:rsidP="000C414B">
      <w:pPr>
        <w:ind w:left="426"/>
        <w:jc w:val="both"/>
      </w:pPr>
      <w:bookmarkStart w:id="18" w:name="_Toc324527497"/>
      <w:bookmarkStart w:id="19" w:name="_Toc345607324"/>
      <w:bookmarkStart w:id="20" w:name="_Toc224462673"/>
      <w:r w:rsidRPr="0004091D">
        <w:t>Malgré la présence de réseaux séparatifs, un apport d’eaux claires météoriques a été constaté dans certains secteurs du réseau eaux usées.</w:t>
      </w:r>
    </w:p>
    <w:p w14:paraId="084743CC" w14:textId="77777777" w:rsidR="00C60557" w:rsidRPr="0004091D" w:rsidRDefault="00C60557" w:rsidP="000C414B">
      <w:pPr>
        <w:ind w:left="426"/>
        <w:jc w:val="both"/>
      </w:pPr>
    </w:p>
    <w:p w14:paraId="3100A6B4" w14:textId="77777777" w:rsidR="00C60557" w:rsidRPr="0004091D" w:rsidRDefault="00C60557" w:rsidP="000C414B">
      <w:pPr>
        <w:ind w:left="426"/>
        <w:jc w:val="both"/>
      </w:pPr>
      <w:r w:rsidRPr="0004091D">
        <w:t>Des recherches de branchements défectueux par tests à la fumée et tests au colorant, ont été effectuées sur certains quartiers de la Commune (</w:t>
      </w:r>
      <w:r w:rsidRPr="0004091D">
        <w:rPr>
          <w:i/>
        </w:rPr>
        <w:t>voir rapport investigations complémentaires</w:t>
      </w:r>
      <w:r w:rsidRPr="0004091D">
        <w:t>).</w:t>
      </w:r>
    </w:p>
    <w:p w14:paraId="010806B6" w14:textId="77777777" w:rsidR="00C60557" w:rsidRPr="0004091D" w:rsidRDefault="00C60557" w:rsidP="000C414B">
      <w:pPr>
        <w:ind w:left="426"/>
        <w:jc w:val="both"/>
        <w:rPr>
          <w:b/>
          <w:u w:val="single"/>
        </w:rPr>
      </w:pPr>
    </w:p>
    <w:p w14:paraId="2BF613E3" w14:textId="77777777" w:rsidR="00C71AE4" w:rsidRPr="0004091D" w:rsidRDefault="00C71AE4" w:rsidP="000C414B">
      <w:pPr>
        <w:ind w:left="426"/>
        <w:jc w:val="both"/>
        <w:rPr>
          <w:b/>
          <w:u w:val="single"/>
        </w:rPr>
      </w:pPr>
      <w:r w:rsidRPr="0004091D">
        <w:rPr>
          <w:b/>
          <w:u w:val="single"/>
        </w:rPr>
        <w:t>Branchements privés non conformes</w:t>
      </w:r>
    </w:p>
    <w:p w14:paraId="1A65C5E8" w14:textId="77777777" w:rsidR="00164951" w:rsidRPr="0004091D" w:rsidRDefault="00164951" w:rsidP="000C414B">
      <w:pPr>
        <w:ind w:left="426"/>
        <w:jc w:val="both"/>
      </w:pPr>
    </w:p>
    <w:p w14:paraId="4D661D79" w14:textId="77777777" w:rsidR="00164951" w:rsidRPr="0004091D" w:rsidRDefault="00164951" w:rsidP="000C414B">
      <w:pPr>
        <w:ind w:left="426"/>
        <w:jc w:val="both"/>
      </w:pPr>
      <w:r w:rsidRPr="0004091D">
        <w:t xml:space="preserve">Ainsi, </w:t>
      </w:r>
      <w:r w:rsidR="00C60557" w:rsidRPr="0004091D">
        <w:rPr>
          <w:b/>
        </w:rPr>
        <w:t>plusieurs</w:t>
      </w:r>
      <w:r w:rsidR="004D5970" w:rsidRPr="0004091D">
        <w:rPr>
          <w:b/>
        </w:rPr>
        <w:t xml:space="preserve"> </w:t>
      </w:r>
      <w:r w:rsidRPr="0004091D">
        <w:rPr>
          <w:b/>
        </w:rPr>
        <w:t>branchements défectueux</w:t>
      </w:r>
      <w:r w:rsidRPr="0004091D">
        <w:t xml:space="preserve"> (eaux pluviales dirigées vers le réseau eaux usées) ont été identifiés. </w:t>
      </w:r>
    </w:p>
    <w:p w14:paraId="61859863" w14:textId="77777777" w:rsidR="00F22787" w:rsidRPr="0004091D" w:rsidRDefault="00F22787" w:rsidP="000C414B">
      <w:pPr>
        <w:ind w:left="426"/>
        <w:jc w:val="both"/>
      </w:pPr>
      <w:r w:rsidRPr="0004091D">
        <w:t>Les branchements défectueux identifiés lors d’études précédentes, et non mis en conformité, devront également être intégrés au programme de travaux.</w:t>
      </w:r>
    </w:p>
    <w:p w14:paraId="5D340600" w14:textId="77777777" w:rsidR="00164951" w:rsidRPr="0004091D" w:rsidRDefault="00164951" w:rsidP="000C414B">
      <w:pPr>
        <w:ind w:left="426"/>
        <w:jc w:val="both"/>
      </w:pPr>
    </w:p>
    <w:p w14:paraId="2FD70764" w14:textId="77777777" w:rsidR="00164951" w:rsidRPr="0004091D" w:rsidRDefault="00164951" w:rsidP="000C414B">
      <w:pPr>
        <w:ind w:left="426"/>
        <w:jc w:val="both"/>
      </w:pPr>
      <w:r w:rsidRPr="0004091D">
        <w:t>Les eaux météoriques devront être dirigées vers les réseaux et fossés prévus à cet effet.</w:t>
      </w:r>
    </w:p>
    <w:p w14:paraId="6743558D" w14:textId="77777777" w:rsidR="00164951" w:rsidRPr="0004091D" w:rsidRDefault="00164951" w:rsidP="000C414B">
      <w:pPr>
        <w:ind w:left="426"/>
        <w:jc w:val="both"/>
      </w:pPr>
      <w:r w:rsidRPr="0004091D">
        <w:t xml:space="preserve">Sur les secteurs ne disposant que d’un seul réseau d’eaux usées strictes, les branchements défectueux devront donc être déconnectés de ce réseau et les eaux pluviales gérées à la parcelle. Plusieurs solutions sont alors </w:t>
      </w:r>
      <w:r w:rsidR="00E948D9" w:rsidRPr="0004091D">
        <w:t>envisageables :</w:t>
      </w:r>
    </w:p>
    <w:p w14:paraId="1D35F457" w14:textId="77777777" w:rsidR="00164951" w:rsidRPr="0004091D" w:rsidRDefault="00164951" w:rsidP="000C414B">
      <w:pPr>
        <w:pStyle w:val="Liste"/>
      </w:pPr>
      <w:r w:rsidRPr="0004091D">
        <w:t>noues et fossés,</w:t>
      </w:r>
    </w:p>
    <w:p w14:paraId="39EB7995" w14:textId="77777777" w:rsidR="00164951" w:rsidRPr="0004091D" w:rsidRDefault="00164951" w:rsidP="000C414B">
      <w:pPr>
        <w:pStyle w:val="Liste"/>
      </w:pPr>
      <w:r w:rsidRPr="0004091D">
        <w:t>tranchées drainantes ou infiltrantes,</w:t>
      </w:r>
    </w:p>
    <w:p w14:paraId="19A42A04" w14:textId="77777777" w:rsidR="00164951" w:rsidRPr="0004091D" w:rsidRDefault="00164951" w:rsidP="000C414B">
      <w:pPr>
        <w:pStyle w:val="Liste"/>
      </w:pPr>
      <w:r w:rsidRPr="0004091D">
        <w:t>puits d’infiltration,</w:t>
      </w:r>
    </w:p>
    <w:p w14:paraId="49EC899C" w14:textId="77777777" w:rsidR="00164951" w:rsidRPr="0004091D" w:rsidRDefault="00164951" w:rsidP="000C414B">
      <w:pPr>
        <w:pStyle w:val="Liste"/>
      </w:pPr>
      <w:r w:rsidRPr="0004091D">
        <w:t>cuves et citernes (utilisation possible de l’eau pour l’arrosage et les eaux sanitaires).</w:t>
      </w:r>
    </w:p>
    <w:p w14:paraId="1267FB51" w14:textId="77777777" w:rsidR="00164951" w:rsidRPr="0004091D" w:rsidRDefault="00164951" w:rsidP="000C414B">
      <w:pPr>
        <w:tabs>
          <w:tab w:val="num" w:pos="426"/>
        </w:tabs>
        <w:ind w:left="426"/>
        <w:jc w:val="both"/>
      </w:pPr>
    </w:p>
    <w:p w14:paraId="3A211D81" w14:textId="77777777" w:rsidR="00DB512E" w:rsidRPr="0004091D" w:rsidRDefault="00164951" w:rsidP="000C414B">
      <w:pPr>
        <w:tabs>
          <w:tab w:val="num" w:pos="426"/>
        </w:tabs>
        <w:ind w:left="426"/>
        <w:jc w:val="both"/>
      </w:pPr>
      <w:r w:rsidRPr="0004091D">
        <w:t>Ces différents travaux seront à la charge des habitants.</w:t>
      </w:r>
      <w:r w:rsidR="00B83EBD" w:rsidRPr="0004091D">
        <w:t xml:space="preserve"> Nous avons toutefois prévu un budget de </w:t>
      </w:r>
    </w:p>
    <w:p w14:paraId="2375B7DB" w14:textId="77777777" w:rsidR="00164951" w:rsidRPr="0004091D" w:rsidRDefault="00C60557" w:rsidP="000C414B">
      <w:pPr>
        <w:tabs>
          <w:tab w:val="num" w:pos="426"/>
        </w:tabs>
        <w:ind w:left="426"/>
        <w:jc w:val="both"/>
      </w:pPr>
      <w:r w:rsidRPr="0004091D">
        <w:t>2 0</w:t>
      </w:r>
      <w:r w:rsidR="00B83EBD" w:rsidRPr="0004091D">
        <w:t>00 €HT par branchement pour les éventuels travaux de mise en place d’une boite de branchement ou autre dans certains cas.</w:t>
      </w:r>
    </w:p>
    <w:p w14:paraId="761B05CD" w14:textId="77777777" w:rsidR="00C71AE4" w:rsidRPr="0004091D" w:rsidRDefault="00C71AE4" w:rsidP="000C414B">
      <w:pPr>
        <w:tabs>
          <w:tab w:val="num" w:pos="426"/>
        </w:tabs>
        <w:ind w:left="426"/>
        <w:jc w:val="both"/>
      </w:pPr>
    </w:p>
    <w:p w14:paraId="05BA80FD" w14:textId="77777777" w:rsidR="00C71AE4" w:rsidRPr="0004091D" w:rsidRDefault="00C71AE4" w:rsidP="000C414B">
      <w:pPr>
        <w:tabs>
          <w:tab w:val="num" w:pos="426"/>
        </w:tabs>
        <w:ind w:left="426"/>
        <w:jc w:val="both"/>
      </w:pPr>
      <w:r w:rsidRPr="0004091D">
        <w:t>On rappellera que de nombreuses habitations gèrent déjà leurs eaux pluviales à la parcelle</w:t>
      </w:r>
      <w:r w:rsidR="000614F0" w:rsidRPr="0004091D">
        <w:t>,</w:t>
      </w:r>
      <w:r w:rsidRPr="0004091D">
        <w:t xml:space="preserve"> via des puits d’infiltration. Les terrains semblent propices à ce type de traitement des eaux pluviales. Toutefois, des études de sols devront être faites pour définir les capacités du sol et dimensionner les filières d’infiltration.</w:t>
      </w:r>
    </w:p>
    <w:p w14:paraId="5EF31298" w14:textId="77777777" w:rsidR="00164951" w:rsidRPr="00107DF2" w:rsidRDefault="00164951" w:rsidP="000C414B">
      <w:pPr>
        <w:tabs>
          <w:tab w:val="num" w:pos="426"/>
        </w:tabs>
        <w:ind w:left="426"/>
        <w:jc w:val="both"/>
        <w:rPr>
          <w:highlight w:val="yellow"/>
        </w:rPr>
      </w:pPr>
    </w:p>
    <w:p w14:paraId="2E1D4343" w14:textId="77777777" w:rsidR="00F86809" w:rsidRPr="00F22787" w:rsidRDefault="00F86809" w:rsidP="00F86809">
      <w:pPr>
        <w:tabs>
          <w:tab w:val="num" w:pos="426"/>
        </w:tabs>
        <w:ind w:left="426"/>
        <w:jc w:val="both"/>
        <w:rPr>
          <w:b/>
        </w:rPr>
      </w:pPr>
      <w:r w:rsidRPr="00F22787">
        <w:rPr>
          <w:b/>
        </w:rPr>
        <w:t>La collectivité prendra contact avec les habitants concernés et devra les orienter pour réaliser les travaux de mise en conformité.</w:t>
      </w:r>
    </w:p>
    <w:p w14:paraId="33AA265A" w14:textId="77777777" w:rsidR="00F86809" w:rsidRPr="00F22787" w:rsidRDefault="00F86809" w:rsidP="00F86809">
      <w:pPr>
        <w:tabs>
          <w:tab w:val="num" w:pos="426"/>
        </w:tabs>
        <w:ind w:left="426"/>
        <w:jc w:val="both"/>
        <w:rPr>
          <w:b/>
        </w:rPr>
      </w:pPr>
    </w:p>
    <w:p w14:paraId="218E0956" w14:textId="77777777" w:rsidR="00F86809" w:rsidRDefault="00F86809" w:rsidP="00F86809">
      <w:pPr>
        <w:jc w:val="both"/>
      </w:pPr>
      <w:r>
        <w:t>La déconnexion des branchements non conformes concernent en premier lieu les usagers, souvent non avertis sur les questions d’assainissement.  Il convient donc de les accompagner au mieux afin de les informer et d’apporter les solutions de déconnexion de leurs eaux pluviales.</w:t>
      </w:r>
    </w:p>
    <w:p w14:paraId="6108FC63" w14:textId="77777777" w:rsidR="00F86809" w:rsidRDefault="00F86809" w:rsidP="00F86809">
      <w:pPr>
        <w:jc w:val="both"/>
      </w:pPr>
    </w:p>
    <w:p w14:paraId="30C73B21" w14:textId="77777777" w:rsidR="00F86809" w:rsidRDefault="00F86809" w:rsidP="00F86809">
      <w:pPr>
        <w:jc w:val="both"/>
      </w:pPr>
      <w:r>
        <w:t>La méthodologie ci-après est donnée à titre indicatif et peut facilement être adaptée tout en respectant les objectifs.</w:t>
      </w:r>
    </w:p>
    <w:p w14:paraId="663440AB" w14:textId="77777777" w:rsidR="00F86809" w:rsidRDefault="00F86809" w:rsidP="00F86809">
      <w:pPr>
        <w:spacing w:after="0"/>
        <w:ind w:left="0" w:right="0"/>
        <w:contextualSpacing w:val="0"/>
      </w:pPr>
      <w:r>
        <w:br w:type="page"/>
      </w:r>
    </w:p>
    <w:p w14:paraId="7DA1DE99" w14:textId="77777777" w:rsidR="00F86809" w:rsidRDefault="00F86809" w:rsidP="00F86809">
      <w:pPr>
        <w:jc w:val="both"/>
      </w:pPr>
    </w:p>
    <w:p w14:paraId="45E584CC" w14:textId="77777777" w:rsidR="00F86809" w:rsidRDefault="00F86809" w:rsidP="00F86809">
      <w:pPr>
        <w:jc w:val="both"/>
      </w:pPr>
    </w:p>
    <w:p w14:paraId="112471A2" w14:textId="77777777" w:rsidR="00F86809" w:rsidRDefault="00F86809" w:rsidP="00F86809">
      <w:pPr>
        <w:jc w:val="both"/>
        <w:rPr>
          <w:b/>
          <w:u w:val="single"/>
        </w:rPr>
      </w:pPr>
      <w:r w:rsidRPr="00E94A07">
        <w:rPr>
          <w:b/>
          <w:u w:val="single"/>
        </w:rPr>
        <w:t>Objectif n°1 : information des usagers concernés</w:t>
      </w:r>
    </w:p>
    <w:p w14:paraId="3E28206E" w14:textId="77777777" w:rsidR="00F86809" w:rsidRPr="00E94A07" w:rsidRDefault="00F86809" w:rsidP="00F86809">
      <w:pPr>
        <w:jc w:val="both"/>
        <w:rPr>
          <w:b/>
          <w:u w:val="single"/>
        </w:rPr>
      </w:pPr>
    </w:p>
    <w:p w14:paraId="2470E7DE" w14:textId="77777777" w:rsidR="00F86809" w:rsidRDefault="00F86809" w:rsidP="00F86809">
      <w:pPr>
        <w:spacing w:after="0"/>
        <w:jc w:val="both"/>
      </w:pPr>
      <w:r>
        <w:t>L’information portera sur :</w:t>
      </w:r>
    </w:p>
    <w:p w14:paraId="1A7BE334" w14:textId="77777777" w:rsidR="00F86809" w:rsidRDefault="00F86809" w:rsidP="00F86809">
      <w:pPr>
        <w:spacing w:after="0"/>
        <w:jc w:val="both"/>
      </w:pPr>
    </w:p>
    <w:p w14:paraId="1DC7F42C" w14:textId="77777777" w:rsidR="00F86809" w:rsidRDefault="00F86809" w:rsidP="00F86809">
      <w:pPr>
        <w:pStyle w:val="Paragraphedeliste"/>
        <w:numPr>
          <w:ilvl w:val="0"/>
          <w:numId w:val="27"/>
        </w:numPr>
        <w:spacing w:after="0"/>
        <w:jc w:val="both"/>
      </w:pPr>
      <w:r>
        <w:t>Les résultats des tests réalisés dans le cadre de l’étude et sur le fait que leurs branchements d’eaux pluviales soit dirigé vers le réseau eaux usées, branchement non conforme.</w:t>
      </w:r>
    </w:p>
    <w:p w14:paraId="1AEEEAE4" w14:textId="77777777" w:rsidR="00F86809" w:rsidRDefault="00F86809" w:rsidP="00F86809">
      <w:pPr>
        <w:pStyle w:val="Paragraphedeliste"/>
        <w:spacing w:after="0"/>
        <w:jc w:val="both"/>
      </w:pPr>
    </w:p>
    <w:p w14:paraId="5AB5FB6D" w14:textId="77777777" w:rsidR="00F86809" w:rsidRDefault="00F86809" w:rsidP="00F86809">
      <w:pPr>
        <w:pStyle w:val="Paragraphedeliste"/>
        <w:numPr>
          <w:ilvl w:val="0"/>
          <w:numId w:val="27"/>
        </w:numPr>
        <w:spacing w:after="0"/>
        <w:jc w:val="both"/>
      </w:pPr>
      <w:r>
        <w:t>Le fait que le réseau d’eaux usées n’a pas vocation à collecter des eaux pluviales.</w:t>
      </w:r>
    </w:p>
    <w:p w14:paraId="127B7332" w14:textId="77777777" w:rsidR="00F86809" w:rsidRDefault="00F86809" w:rsidP="00F86809">
      <w:pPr>
        <w:spacing w:after="0"/>
        <w:ind w:left="0"/>
        <w:jc w:val="both"/>
      </w:pPr>
    </w:p>
    <w:p w14:paraId="24FEFC8A" w14:textId="77777777" w:rsidR="00F86809" w:rsidRDefault="00F86809" w:rsidP="00F86809">
      <w:pPr>
        <w:pStyle w:val="Paragraphedeliste"/>
        <w:numPr>
          <w:ilvl w:val="0"/>
          <w:numId w:val="27"/>
        </w:numPr>
        <w:spacing w:after="0"/>
        <w:jc w:val="both"/>
      </w:pPr>
      <w:r>
        <w:t>Les problèmes engendrés par la présence d’eaux pluviales dans les réseaux eaux usées</w:t>
      </w:r>
    </w:p>
    <w:p w14:paraId="652AF686" w14:textId="77777777" w:rsidR="00F86809" w:rsidRDefault="00F86809" w:rsidP="00F86809">
      <w:pPr>
        <w:spacing w:after="0"/>
        <w:ind w:left="0"/>
        <w:jc w:val="both"/>
      </w:pPr>
    </w:p>
    <w:p w14:paraId="3C405BF4" w14:textId="77777777" w:rsidR="00F86809" w:rsidRDefault="00F86809" w:rsidP="00F86809">
      <w:pPr>
        <w:pStyle w:val="Paragraphedeliste"/>
        <w:numPr>
          <w:ilvl w:val="0"/>
          <w:numId w:val="27"/>
        </w:numPr>
        <w:spacing w:after="0"/>
        <w:jc w:val="both"/>
      </w:pPr>
      <w:r>
        <w:t>Surcharge des réseaux non dimensionnés pour collecter des volumes importants d’eaux pluviales : risque de mise en charge et débordements.</w:t>
      </w:r>
    </w:p>
    <w:p w14:paraId="0C14815A" w14:textId="77777777" w:rsidR="00F86809" w:rsidRDefault="00F86809" w:rsidP="00F86809">
      <w:pPr>
        <w:spacing w:after="0"/>
        <w:ind w:left="0"/>
        <w:jc w:val="both"/>
      </w:pPr>
    </w:p>
    <w:p w14:paraId="09B307C8" w14:textId="77777777" w:rsidR="00F86809" w:rsidRDefault="00F86809" w:rsidP="00F86809">
      <w:pPr>
        <w:pStyle w:val="Paragraphedeliste"/>
        <w:numPr>
          <w:ilvl w:val="0"/>
          <w:numId w:val="27"/>
        </w:numPr>
        <w:spacing w:after="0"/>
        <w:jc w:val="both"/>
      </w:pPr>
      <w:r>
        <w:t>Fonctionnement des déversoirs d’orage et donc rejets au milieu naturel d’effluents non traités : ce qui engendre des pollutions du milieu naturel, des nuisances visuelles et olfactives…</w:t>
      </w:r>
    </w:p>
    <w:p w14:paraId="343E2BF8" w14:textId="77777777" w:rsidR="00F86809" w:rsidRDefault="00F86809" w:rsidP="00F86809">
      <w:pPr>
        <w:spacing w:after="0"/>
        <w:ind w:left="0"/>
        <w:jc w:val="both"/>
      </w:pPr>
    </w:p>
    <w:p w14:paraId="5029984B" w14:textId="77777777" w:rsidR="00F86809" w:rsidRDefault="00F86809" w:rsidP="00F86809">
      <w:pPr>
        <w:pStyle w:val="Paragraphedeliste"/>
        <w:numPr>
          <w:ilvl w:val="0"/>
          <w:numId w:val="27"/>
        </w:numPr>
        <w:spacing w:after="0"/>
        <w:jc w:val="both"/>
      </w:pPr>
      <w:r>
        <w:t>Non conformités réglementaires de part ces fonctionnements trop fréquents des déversoirs d’orage.</w:t>
      </w:r>
    </w:p>
    <w:p w14:paraId="66C44EDC" w14:textId="77777777" w:rsidR="00F86809" w:rsidRDefault="00F86809" w:rsidP="00F86809">
      <w:pPr>
        <w:spacing w:after="0"/>
        <w:ind w:left="0"/>
        <w:jc w:val="both"/>
      </w:pPr>
    </w:p>
    <w:p w14:paraId="1412310E" w14:textId="77777777" w:rsidR="00F86809" w:rsidRDefault="00F86809" w:rsidP="00F86809">
      <w:pPr>
        <w:pStyle w:val="Paragraphedeliste"/>
        <w:numPr>
          <w:ilvl w:val="0"/>
          <w:numId w:val="27"/>
        </w:numPr>
        <w:spacing w:after="0"/>
        <w:jc w:val="both"/>
      </w:pPr>
      <w:r>
        <w:t>Surcharge hydraulique de la station d’épuration.</w:t>
      </w:r>
    </w:p>
    <w:p w14:paraId="18F0A57A" w14:textId="77777777" w:rsidR="00F86809" w:rsidRDefault="00F86809" w:rsidP="00F86809">
      <w:pPr>
        <w:spacing w:after="0"/>
        <w:ind w:left="0"/>
        <w:jc w:val="both"/>
      </w:pPr>
    </w:p>
    <w:p w14:paraId="6309066B" w14:textId="77777777" w:rsidR="00F86809" w:rsidRDefault="00F86809" w:rsidP="00F86809">
      <w:pPr>
        <w:pStyle w:val="Paragraphedeliste"/>
        <w:numPr>
          <w:ilvl w:val="0"/>
          <w:numId w:val="27"/>
        </w:numPr>
        <w:spacing w:after="0"/>
        <w:jc w:val="both"/>
      </w:pPr>
      <w:r>
        <w:t>Dysfonctionnement de la station d’épuration (lavage, départs de boues…).</w:t>
      </w:r>
    </w:p>
    <w:p w14:paraId="6C48338D" w14:textId="77777777" w:rsidR="00F86809" w:rsidRDefault="00F86809" w:rsidP="00F86809">
      <w:pPr>
        <w:spacing w:after="0"/>
        <w:ind w:left="0"/>
        <w:jc w:val="both"/>
      </w:pPr>
    </w:p>
    <w:p w14:paraId="28EE8BA7" w14:textId="77777777" w:rsidR="00F86809" w:rsidRDefault="00F86809" w:rsidP="00F86809">
      <w:pPr>
        <w:pStyle w:val="Paragraphedeliste"/>
        <w:numPr>
          <w:ilvl w:val="0"/>
          <w:numId w:val="27"/>
        </w:numPr>
        <w:spacing w:after="0"/>
        <w:jc w:val="both"/>
      </w:pPr>
      <w:r>
        <w:t>Pénalités financières pour la collectivité en fonction des non conformités et donc répercussion sur le coût du service.</w:t>
      </w:r>
    </w:p>
    <w:p w14:paraId="62706101" w14:textId="77777777" w:rsidR="00F86809" w:rsidRDefault="00F86809" w:rsidP="00F86809">
      <w:pPr>
        <w:spacing w:after="0"/>
        <w:ind w:left="0"/>
        <w:jc w:val="both"/>
      </w:pPr>
    </w:p>
    <w:p w14:paraId="0C464D51" w14:textId="77777777" w:rsidR="00F86809" w:rsidRDefault="00F86809" w:rsidP="00F86809">
      <w:pPr>
        <w:spacing w:after="0"/>
        <w:jc w:val="both"/>
      </w:pPr>
      <w:r>
        <w:t>Les usagers sont directement ou indirectement concernés par tous ces problèmes (pollution du milieu naturel, coût du service…) et ont donc tout intérêt à leur résolution.</w:t>
      </w:r>
    </w:p>
    <w:p w14:paraId="0010C9C3" w14:textId="77777777" w:rsidR="00F86809" w:rsidRDefault="00F86809" w:rsidP="00F86809">
      <w:pPr>
        <w:spacing w:after="0"/>
        <w:jc w:val="both"/>
      </w:pPr>
    </w:p>
    <w:p w14:paraId="1F18ED32" w14:textId="77777777" w:rsidR="00F86809" w:rsidRDefault="00F86809" w:rsidP="00F86809">
      <w:pPr>
        <w:pStyle w:val="Paragraphedeliste"/>
        <w:numPr>
          <w:ilvl w:val="0"/>
          <w:numId w:val="28"/>
        </w:numPr>
        <w:spacing w:after="0"/>
        <w:jc w:val="both"/>
      </w:pPr>
      <w:r>
        <w:t>Le fait qu’ils devront se mettre en conformité en déconnectant leurs eaux pluviales du réseau d’eaux usées.</w:t>
      </w:r>
    </w:p>
    <w:p w14:paraId="1A506937" w14:textId="77777777" w:rsidR="00F86809" w:rsidRDefault="00F86809" w:rsidP="00F86809">
      <w:pPr>
        <w:pStyle w:val="Paragraphedeliste"/>
        <w:numPr>
          <w:ilvl w:val="0"/>
          <w:numId w:val="28"/>
        </w:numPr>
        <w:spacing w:after="0"/>
        <w:jc w:val="both"/>
      </w:pPr>
      <w:r>
        <w:t>Les usagers pourront également être sensibilisés sur la gestion des eaux pluviales en indiquant que le traitement de tout ou partie de ces eaux sur site devra être privilégié (éviter les surcharges à l’aval, alimentation des nappes sur site, limiter la pollution des eaux de ruissellement…).</w:t>
      </w:r>
    </w:p>
    <w:p w14:paraId="19E12020" w14:textId="77777777" w:rsidR="00F86809" w:rsidRDefault="00F86809" w:rsidP="00F86809">
      <w:pPr>
        <w:spacing w:after="0"/>
        <w:jc w:val="both"/>
      </w:pPr>
    </w:p>
    <w:p w14:paraId="6C9A277E" w14:textId="77777777" w:rsidR="00F86809" w:rsidRDefault="00F86809" w:rsidP="00F86809">
      <w:pPr>
        <w:spacing w:after="0"/>
        <w:jc w:val="both"/>
      </w:pPr>
      <w:r>
        <w:t>L’information des usagers pourra se faire en deux étapes :</w:t>
      </w:r>
    </w:p>
    <w:p w14:paraId="70E9EBA1" w14:textId="77777777" w:rsidR="00F86809" w:rsidRDefault="00F86809" w:rsidP="00F86809">
      <w:pPr>
        <w:spacing w:after="0"/>
        <w:jc w:val="both"/>
      </w:pPr>
    </w:p>
    <w:p w14:paraId="59017E31" w14:textId="77777777" w:rsidR="00F86809" w:rsidRDefault="00F86809" w:rsidP="00F86809">
      <w:pPr>
        <w:pStyle w:val="Paragraphedeliste"/>
        <w:numPr>
          <w:ilvl w:val="0"/>
          <w:numId w:val="29"/>
        </w:numPr>
        <w:spacing w:after="0"/>
        <w:jc w:val="both"/>
      </w:pPr>
      <w:r>
        <w:t>Envoi d’un courrier : il permettra de les informer sommairement et de les convier à une réunion d’information.</w:t>
      </w:r>
    </w:p>
    <w:p w14:paraId="2952FDA3" w14:textId="77777777" w:rsidR="00F86809" w:rsidRDefault="00F86809" w:rsidP="00F86809">
      <w:pPr>
        <w:pStyle w:val="Paragraphedeliste"/>
        <w:numPr>
          <w:ilvl w:val="0"/>
          <w:numId w:val="29"/>
        </w:numPr>
        <w:spacing w:after="0"/>
        <w:jc w:val="both"/>
      </w:pPr>
      <w:r>
        <w:t>Réunion publique d’information : La réunion permet un dialogue avec les usagers en apportant des réponses aux questions qui auront été posées.</w:t>
      </w:r>
    </w:p>
    <w:p w14:paraId="6FD915E7" w14:textId="77777777" w:rsidR="00F86809" w:rsidRDefault="00F86809" w:rsidP="00F86809">
      <w:pPr>
        <w:spacing w:after="0"/>
        <w:ind w:left="0" w:right="0"/>
        <w:contextualSpacing w:val="0"/>
      </w:pPr>
      <w:r>
        <w:br w:type="page"/>
      </w:r>
    </w:p>
    <w:p w14:paraId="762A27E4" w14:textId="77777777" w:rsidR="00F86809" w:rsidRDefault="00F86809" w:rsidP="00F86809">
      <w:pPr>
        <w:pStyle w:val="Paragraphedeliste"/>
        <w:spacing w:after="0"/>
        <w:ind w:left="721"/>
        <w:jc w:val="both"/>
      </w:pPr>
      <w:r>
        <w:lastRenderedPageBreak/>
        <w:t xml:space="preserve"> </w:t>
      </w:r>
    </w:p>
    <w:p w14:paraId="4A494219" w14:textId="77777777" w:rsidR="00F86809" w:rsidRDefault="00F86809" w:rsidP="00F86809">
      <w:pPr>
        <w:spacing w:after="0"/>
        <w:jc w:val="both"/>
      </w:pPr>
    </w:p>
    <w:p w14:paraId="7779A50D" w14:textId="77777777" w:rsidR="00F86809" w:rsidRDefault="00F86809" w:rsidP="00F86809">
      <w:pPr>
        <w:jc w:val="both"/>
        <w:rPr>
          <w:b/>
          <w:u w:val="single"/>
        </w:rPr>
      </w:pPr>
      <w:r w:rsidRPr="00E94A07">
        <w:rPr>
          <w:b/>
          <w:u w:val="single"/>
        </w:rPr>
        <w:t>Objectif n°</w:t>
      </w:r>
      <w:r>
        <w:rPr>
          <w:b/>
          <w:u w:val="single"/>
        </w:rPr>
        <w:t>2</w:t>
      </w:r>
      <w:r w:rsidRPr="00E94A07">
        <w:rPr>
          <w:b/>
          <w:u w:val="single"/>
        </w:rPr>
        <w:t xml:space="preserve"> : </w:t>
      </w:r>
      <w:r>
        <w:rPr>
          <w:b/>
          <w:u w:val="single"/>
        </w:rPr>
        <w:t>Mise en conformité des branchements</w:t>
      </w:r>
    </w:p>
    <w:p w14:paraId="10BDDA1D" w14:textId="77777777" w:rsidR="00F86809" w:rsidRPr="00E94A07" w:rsidRDefault="00F86809" w:rsidP="00F86809">
      <w:pPr>
        <w:jc w:val="both"/>
        <w:rPr>
          <w:b/>
          <w:u w:val="single"/>
        </w:rPr>
      </w:pPr>
    </w:p>
    <w:p w14:paraId="5E653DB6" w14:textId="77777777" w:rsidR="00F86809" w:rsidRDefault="00F86809" w:rsidP="00F86809">
      <w:pPr>
        <w:spacing w:after="0"/>
        <w:jc w:val="both"/>
      </w:pPr>
      <w:r>
        <w:t xml:space="preserve">Souvent, l’information des usagers ne suffit malheureusement pas à ce que tous mettent leurs branchements en conformité. La méthode la plus efficace est l’accompagnement individuel des usagers concernés. </w:t>
      </w:r>
    </w:p>
    <w:p w14:paraId="6CFD4B47" w14:textId="77777777" w:rsidR="00F86809" w:rsidRDefault="00F86809" w:rsidP="00F86809">
      <w:pPr>
        <w:spacing w:after="0"/>
        <w:jc w:val="both"/>
      </w:pPr>
    </w:p>
    <w:p w14:paraId="4C3DCCAB" w14:textId="77777777" w:rsidR="00F86809" w:rsidRDefault="00F86809" w:rsidP="00F86809">
      <w:pPr>
        <w:spacing w:after="0"/>
        <w:jc w:val="both"/>
      </w:pPr>
      <w:r>
        <w:t>Une rencontre sur site devra être organisée entre l’usager et le service assainissement de la collectivité et/ou son exploitant. Cette rencontre visera à :</w:t>
      </w:r>
    </w:p>
    <w:p w14:paraId="79E188EB" w14:textId="77777777" w:rsidR="00F86809" w:rsidRDefault="00F86809" w:rsidP="00F86809">
      <w:pPr>
        <w:spacing w:after="0"/>
        <w:jc w:val="both"/>
      </w:pPr>
    </w:p>
    <w:p w14:paraId="5C4EA68A" w14:textId="77777777" w:rsidR="00F86809" w:rsidRDefault="00F86809" w:rsidP="00F86809">
      <w:pPr>
        <w:pStyle w:val="Paragraphedeliste"/>
        <w:numPr>
          <w:ilvl w:val="0"/>
          <w:numId w:val="30"/>
        </w:numPr>
        <w:spacing w:after="0"/>
        <w:jc w:val="both"/>
      </w:pPr>
      <w:r>
        <w:t>Localiser et bien identifier le branchement non conforme. Le constat sera partagé avec l’usager.</w:t>
      </w:r>
    </w:p>
    <w:p w14:paraId="5057F00C" w14:textId="77777777" w:rsidR="00F86809" w:rsidRDefault="00F86809" w:rsidP="00F86809">
      <w:pPr>
        <w:pStyle w:val="Paragraphedeliste"/>
        <w:numPr>
          <w:ilvl w:val="0"/>
          <w:numId w:val="30"/>
        </w:numPr>
        <w:spacing w:after="0"/>
        <w:jc w:val="both"/>
      </w:pPr>
      <w:r>
        <w:t>Identifier les contraintes pour la déconnexion du branchement (absence de réseau EP, possibilité d’un traitement à la parcelle, nécessité de mettre en place une nouvelle boite de branchement en limite de propriété, mise en séparatif interne des réseaux….)</w:t>
      </w:r>
    </w:p>
    <w:p w14:paraId="58A0D61F" w14:textId="77777777" w:rsidR="00F86809" w:rsidRDefault="00F86809" w:rsidP="00F86809">
      <w:pPr>
        <w:pStyle w:val="Paragraphedeliste"/>
        <w:numPr>
          <w:ilvl w:val="0"/>
          <w:numId w:val="30"/>
        </w:numPr>
        <w:spacing w:after="0"/>
        <w:jc w:val="both"/>
      </w:pPr>
      <w:r>
        <w:t>Apporter des solutions techniques à l’usager pour déconnecter son branchement. La solution d’un traitement à la parcelle sera privilégiée dans la limite du possible.</w:t>
      </w:r>
    </w:p>
    <w:p w14:paraId="2D435454" w14:textId="77777777" w:rsidR="00F86809" w:rsidRDefault="00F86809" w:rsidP="00F86809">
      <w:pPr>
        <w:pStyle w:val="Paragraphedeliste"/>
        <w:numPr>
          <w:ilvl w:val="0"/>
          <w:numId w:val="30"/>
        </w:numPr>
        <w:spacing w:after="0"/>
        <w:jc w:val="both"/>
      </w:pPr>
      <w:r>
        <w:t>Fixer un échéancier de déconnexion des branchements en fonction des travaux retenus.</w:t>
      </w:r>
    </w:p>
    <w:p w14:paraId="0B06F808" w14:textId="77777777" w:rsidR="00F86809" w:rsidRDefault="00F86809" w:rsidP="00F86809">
      <w:pPr>
        <w:pStyle w:val="Paragraphedeliste"/>
        <w:numPr>
          <w:ilvl w:val="0"/>
          <w:numId w:val="30"/>
        </w:numPr>
        <w:spacing w:after="0"/>
        <w:jc w:val="both"/>
      </w:pPr>
      <w:r>
        <w:t xml:space="preserve">Le service assainissement restera disponible pour accompagner l’usager lors des travaux. </w:t>
      </w:r>
    </w:p>
    <w:p w14:paraId="2565F265" w14:textId="77777777" w:rsidR="00F86809" w:rsidRDefault="00F86809" w:rsidP="00F86809">
      <w:pPr>
        <w:pStyle w:val="Paragraphedeliste"/>
        <w:numPr>
          <w:ilvl w:val="0"/>
          <w:numId w:val="30"/>
        </w:numPr>
        <w:spacing w:after="0"/>
        <w:jc w:val="both"/>
      </w:pPr>
      <w:r>
        <w:t>Une nouvelle visite sur site sera faite après travaux pour constater leur bonne exécution.</w:t>
      </w:r>
    </w:p>
    <w:p w14:paraId="5310DBF7" w14:textId="77777777" w:rsidR="00F86809" w:rsidRDefault="00F86809" w:rsidP="00F86809">
      <w:pPr>
        <w:spacing w:after="0"/>
        <w:jc w:val="both"/>
      </w:pPr>
    </w:p>
    <w:p w14:paraId="48D37350" w14:textId="77777777" w:rsidR="00C60557" w:rsidRPr="00107DF2" w:rsidRDefault="00F86809" w:rsidP="00F86809">
      <w:pPr>
        <w:jc w:val="both"/>
        <w:rPr>
          <w:highlight w:val="yellow"/>
        </w:rPr>
      </w:pPr>
      <w:r w:rsidRPr="00C60557">
        <w:rPr>
          <w:b/>
        </w:rPr>
        <w:t>Nous rappelons également qu’il est important d’accompagner les usagers pour toute nouvelle construction et de vérifier la conformité des branchements (eaux usées et eaux pluviales) avant remblaiement.</w:t>
      </w:r>
    </w:p>
    <w:p w14:paraId="72FBA312" w14:textId="77777777" w:rsidR="00C60557" w:rsidRPr="00107DF2" w:rsidRDefault="00C60557" w:rsidP="007F1018">
      <w:pPr>
        <w:jc w:val="both"/>
        <w:rPr>
          <w:highlight w:val="yellow"/>
        </w:rPr>
      </w:pPr>
    </w:p>
    <w:p w14:paraId="3AABCFAB" w14:textId="77777777" w:rsidR="00BA4472" w:rsidRPr="00107DF2" w:rsidRDefault="00BA4472" w:rsidP="007F1018">
      <w:pPr>
        <w:jc w:val="both"/>
        <w:rPr>
          <w:b/>
          <w:highlight w:val="yellow"/>
        </w:rPr>
      </w:pPr>
    </w:p>
    <w:p w14:paraId="6C4A9CC6" w14:textId="77777777" w:rsidR="00BA4472" w:rsidRPr="0004091D" w:rsidRDefault="00BA4472" w:rsidP="007F1018">
      <w:pPr>
        <w:jc w:val="both"/>
        <w:rPr>
          <w:b/>
          <w:u w:val="single"/>
        </w:rPr>
      </w:pPr>
      <w:r w:rsidRPr="0004091D">
        <w:rPr>
          <w:b/>
          <w:u w:val="single"/>
        </w:rPr>
        <w:t>Branchements publics non conformes (grilles)</w:t>
      </w:r>
    </w:p>
    <w:p w14:paraId="056D46FA" w14:textId="77777777" w:rsidR="00BA4472" w:rsidRPr="0004091D" w:rsidRDefault="00BA4472" w:rsidP="007F1018">
      <w:pPr>
        <w:jc w:val="both"/>
        <w:rPr>
          <w:b/>
        </w:rPr>
      </w:pPr>
    </w:p>
    <w:p w14:paraId="4C489FCA" w14:textId="77777777" w:rsidR="00BA4472" w:rsidRDefault="00BA4472" w:rsidP="007F1018">
      <w:pPr>
        <w:jc w:val="both"/>
      </w:pPr>
      <w:r w:rsidRPr="0004091D">
        <w:t xml:space="preserve">Il </w:t>
      </w:r>
      <w:r w:rsidR="0004091D" w:rsidRPr="0004091D">
        <w:t>n’</w:t>
      </w:r>
      <w:r w:rsidR="00D61A9E" w:rsidRPr="0004091D">
        <w:t>a</w:t>
      </w:r>
      <w:r w:rsidR="0004091D" w:rsidRPr="0004091D">
        <w:t xml:space="preserve"> pas</w:t>
      </w:r>
      <w:r w:rsidR="00D61A9E" w:rsidRPr="0004091D">
        <w:t xml:space="preserve"> été localisé </w:t>
      </w:r>
      <w:r w:rsidR="0004091D" w:rsidRPr="0004091D">
        <w:t>de</w:t>
      </w:r>
      <w:r w:rsidR="00D61A9E" w:rsidRPr="0004091D">
        <w:t xml:space="preserve"> grilles de voirie connectées à un réseau eaux usées. </w:t>
      </w:r>
    </w:p>
    <w:p w14:paraId="1926E05A" w14:textId="77777777" w:rsidR="0004091D" w:rsidRDefault="0004091D" w:rsidP="007F1018">
      <w:pPr>
        <w:jc w:val="both"/>
      </w:pPr>
      <w:r>
        <w:t>En revanche il a été constaté des tampons de regards non étanches. Il conviendrait de remplacer ces tampons, notamment s’ils sont situés dans des creux de voirie qui collectent les eaux de ruissellement.</w:t>
      </w:r>
    </w:p>
    <w:p w14:paraId="0379999E" w14:textId="77777777" w:rsidR="0004091D" w:rsidRDefault="0004091D" w:rsidP="007F1018">
      <w:pPr>
        <w:jc w:val="both"/>
      </w:pPr>
    </w:p>
    <w:p w14:paraId="6B06E95C" w14:textId="77777777" w:rsidR="0004091D" w:rsidRDefault="0004091D" w:rsidP="007F1018">
      <w:pPr>
        <w:jc w:val="both"/>
      </w:pPr>
    </w:p>
    <w:p w14:paraId="033359A6" w14:textId="77777777" w:rsidR="00440C60" w:rsidRDefault="00440C60" w:rsidP="00F6219D">
      <w:pPr>
        <w:ind w:left="426"/>
        <w:jc w:val="both"/>
      </w:pPr>
      <w:r>
        <w:t>Les fiches actions concernant la suppression des apports d’eaux pluviales figurent en annexe n°</w:t>
      </w:r>
      <w:r w:rsidR="00CB1781">
        <w:t>4</w:t>
      </w:r>
      <w:r>
        <w:t>.</w:t>
      </w:r>
    </w:p>
    <w:p w14:paraId="6402E615" w14:textId="77777777" w:rsidR="007F1018" w:rsidRDefault="007F1018" w:rsidP="00F6219D">
      <w:pPr>
        <w:ind w:left="426"/>
        <w:jc w:val="both"/>
      </w:pPr>
    </w:p>
    <w:p w14:paraId="5E4196FC" w14:textId="77777777" w:rsidR="00440C60" w:rsidRDefault="00440C60" w:rsidP="00440C60">
      <w:pPr>
        <w:ind w:left="567"/>
        <w:jc w:val="both"/>
      </w:pPr>
    </w:p>
    <w:p w14:paraId="154A2CD9" w14:textId="77777777" w:rsidR="00440C60" w:rsidRDefault="00440C60" w:rsidP="00440C60">
      <w:pPr>
        <w:ind w:left="567"/>
        <w:jc w:val="both"/>
        <w:sectPr w:rsidR="00440C60" w:rsidSect="00723052">
          <w:pgSz w:w="11906" w:h="16838"/>
          <w:pgMar w:top="1985" w:right="849" w:bottom="1560" w:left="993" w:header="568" w:footer="480" w:gutter="0"/>
          <w:cols w:space="708"/>
          <w:docGrid w:linePitch="360"/>
        </w:sectPr>
      </w:pPr>
    </w:p>
    <w:p w14:paraId="59A73881" w14:textId="77777777" w:rsidR="007F1018" w:rsidRDefault="007F1018" w:rsidP="00440C60">
      <w:pPr>
        <w:ind w:left="567"/>
        <w:jc w:val="both"/>
      </w:pPr>
    </w:p>
    <w:p w14:paraId="7F2F8520" w14:textId="77777777" w:rsidR="00440C60" w:rsidRDefault="00440C60" w:rsidP="00440C60">
      <w:pPr>
        <w:ind w:left="567"/>
        <w:jc w:val="both"/>
      </w:pPr>
      <w:r>
        <w:t>Le tableau ci-après présente une synthèse des travaux visant à supprimer les apports d’eaux pluviales</w:t>
      </w:r>
    </w:p>
    <w:p w14:paraId="5D131BC7" w14:textId="77777777" w:rsidR="00440C60" w:rsidRDefault="00440C60" w:rsidP="00CB1781">
      <w:pPr>
        <w:ind w:left="-142"/>
        <w:jc w:val="both"/>
      </w:pPr>
    </w:p>
    <w:p w14:paraId="411D8493" w14:textId="77777777" w:rsidR="00440C60" w:rsidRDefault="0004091D" w:rsidP="00435112">
      <w:pPr>
        <w:jc w:val="both"/>
        <w:sectPr w:rsidR="00440C60" w:rsidSect="00440C60">
          <w:pgSz w:w="16838" w:h="11906" w:orient="landscape"/>
          <w:pgMar w:top="993" w:right="1985" w:bottom="849" w:left="1560" w:header="568" w:footer="480" w:gutter="0"/>
          <w:cols w:space="708"/>
          <w:docGrid w:linePitch="360"/>
        </w:sectPr>
      </w:pPr>
      <w:r w:rsidRPr="0004091D">
        <w:rPr>
          <w:noProof/>
        </w:rPr>
        <w:drawing>
          <wp:inline distT="0" distB="0" distL="0" distR="0" wp14:anchorId="1536545D" wp14:editId="604F3C64">
            <wp:extent cx="8441055" cy="136080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441055" cy="1360805"/>
                    </a:xfrm>
                    <a:prstGeom prst="rect">
                      <a:avLst/>
                    </a:prstGeom>
                    <a:noFill/>
                    <a:ln>
                      <a:noFill/>
                    </a:ln>
                  </pic:spPr>
                </pic:pic>
              </a:graphicData>
            </a:graphic>
          </wp:inline>
        </w:drawing>
      </w:r>
    </w:p>
    <w:p w14:paraId="2473C8BB" w14:textId="77777777" w:rsidR="00440C60" w:rsidRDefault="00440C60" w:rsidP="00435112">
      <w:pPr>
        <w:jc w:val="both"/>
      </w:pPr>
    </w:p>
    <w:p w14:paraId="08E872CC" w14:textId="77777777" w:rsidR="00BC3561" w:rsidRPr="00FC61B0" w:rsidRDefault="00701CD1" w:rsidP="00454F5D">
      <w:pPr>
        <w:pStyle w:val="Titre2"/>
        <w:ind w:left="1276" w:hanging="851"/>
        <w:jc w:val="both"/>
      </w:pPr>
      <w:bookmarkStart w:id="21" w:name="_Toc22651690"/>
      <w:bookmarkEnd w:id="18"/>
      <w:bookmarkEnd w:id="19"/>
      <w:r>
        <w:t>Gestion de service et e</w:t>
      </w:r>
      <w:r w:rsidR="00164951" w:rsidRPr="00FC61B0">
        <w:t>ntretien du réseau</w:t>
      </w:r>
      <w:bookmarkEnd w:id="21"/>
    </w:p>
    <w:bookmarkEnd w:id="20"/>
    <w:p w14:paraId="5888ACD0" w14:textId="77777777" w:rsidR="0081283E" w:rsidRDefault="0081283E" w:rsidP="0081283E">
      <w:pPr>
        <w:pStyle w:val="Normalcorpsdetexte"/>
        <w:spacing w:after="0"/>
        <w:ind w:left="426"/>
        <w:jc w:val="both"/>
      </w:pPr>
      <w:r>
        <w:t xml:space="preserve">Les </w:t>
      </w:r>
      <w:r w:rsidR="00F86809">
        <w:t>employés communaux</w:t>
      </w:r>
      <w:r>
        <w:t xml:space="preserve"> assurent l’entretien des réseaux de collecte (y compris déversoirs d’orage) et </w:t>
      </w:r>
      <w:r w:rsidR="00F86809">
        <w:t>de la station</w:t>
      </w:r>
      <w:r w:rsidR="007B54F3">
        <w:t xml:space="preserve"> d’épuration</w:t>
      </w:r>
      <w:r>
        <w:t xml:space="preserve">. </w:t>
      </w:r>
    </w:p>
    <w:p w14:paraId="0E5A83F4" w14:textId="77777777" w:rsidR="0081283E" w:rsidRDefault="0081283E" w:rsidP="0081283E">
      <w:pPr>
        <w:pStyle w:val="Normalcorpsdetexte"/>
        <w:spacing w:after="0"/>
        <w:ind w:left="426"/>
        <w:jc w:val="both"/>
      </w:pPr>
    </w:p>
    <w:p w14:paraId="4184D9B1" w14:textId="77777777" w:rsidR="0081283E" w:rsidRDefault="0081283E" w:rsidP="0081283E">
      <w:pPr>
        <w:pStyle w:val="Normalcorpsdetexte"/>
        <w:spacing w:after="0"/>
        <w:ind w:left="426"/>
        <w:jc w:val="both"/>
      </w:pPr>
      <w:r>
        <w:t xml:space="preserve">Des visites des ouvrages principaux (déversoirs d’orage et stations d’épuration) sont faites régulièrement en fonction des contraintes de chaque ouvrage. </w:t>
      </w:r>
    </w:p>
    <w:p w14:paraId="20A04208" w14:textId="77777777" w:rsidR="0081283E" w:rsidRDefault="0081283E" w:rsidP="0081283E">
      <w:pPr>
        <w:pStyle w:val="Normalcorpsdetexte"/>
        <w:spacing w:after="0"/>
        <w:ind w:left="426"/>
        <w:jc w:val="both"/>
      </w:pPr>
    </w:p>
    <w:p w14:paraId="3F11E182" w14:textId="77777777" w:rsidR="0081283E" w:rsidRDefault="0081283E" w:rsidP="0081283E">
      <w:pPr>
        <w:pStyle w:val="Normalcorpsdetexte"/>
        <w:spacing w:after="0"/>
        <w:ind w:left="426"/>
        <w:jc w:val="both"/>
      </w:pPr>
      <w:r>
        <w:t xml:space="preserve">Afin de prévenir les problèmes d’encrassement des réseaux, souvent liés à la présence de lingettes dans les effluents, </w:t>
      </w:r>
      <w:r w:rsidR="00F86809">
        <w:t>la commune</w:t>
      </w:r>
      <w:r>
        <w:t xml:space="preserve"> pourra </w:t>
      </w:r>
      <w:r w:rsidR="00F86809">
        <w:t>réalisée une</w:t>
      </w:r>
      <w:r>
        <w:t xml:space="preserve"> campagne de communication auprès des abonnés afin de les sensibiliser sur le fait que les lingettes ne doivent pas être évacuées par les réseaux d’eaux usées.</w:t>
      </w:r>
    </w:p>
    <w:p w14:paraId="2C04FF56" w14:textId="77777777" w:rsidR="0081283E" w:rsidRDefault="0081283E" w:rsidP="0081283E">
      <w:pPr>
        <w:pStyle w:val="Normalcorpsdetexte"/>
        <w:spacing w:after="0"/>
        <w:ind w:left="426"/>
        <w:jc w:val="both"/>
      </w:pPr>
    </w:p>
    <w:p w14:paraId="56C4482E" w14:textId="77777777" w:rsidR="0081283E" w:rsidRDefault="0081283E" w:rsidP="0081283E">
      <w:pPr>
        <w:pStyle w:val="Normalcorpsdetexte"/>
        <w:spacing w:after="0"/>
        <w:ind w:left="426"/>
        <w:jc w:val="both"/>
      </w:pPr>
      <w:r>
        <w:t>Par ailleurs, concernant les réseaux, des curages préventifs et curatifs sont régulièrement effectués sur les réseaux.</w:t>
      </w:r>
    </w:p>
    <w:p w14:paraId="4311E08E" w14:textId="77777777" w:rsidR="0081283E" w:rsidRPr="00D507C9" w:rsidRDefault="0081283E" w:rsidP="0081283E">
      <w:pPr>
        <w:ind w:left="426"/>
        <w:jc w:val="both"/>
      </w:pPr>
      <w:r>
        <w:t>Toutefois, d</w:t>
      </w:r>
      <w:r w:rsidRPr="00D507C9">
        <w:t>urant la reconnaissance de réseau, quelques regards présentaient des dépôts importants. La liste des regards problématiques avait été fournie à l’exploitant afin de réaliser des curages.</w:t>
      </w:r>
    </w:p>
    <w:p w14:paraId="1FE08B3E" w14:textId="77777777" w:rsidR="0081283E" w:rsidRPr="00D507C9" w:rsidRDefault="0081283E" w:rsidP="0081283E">
      <w:pPr>
        <w:ind w:left="426"/>
        <w:jc w:val="both"/>
      </w:pPr>
      <w:r w:rsidRPr="00D507C9">
        <w:t>Si ces curages n’ont pas été faits, il sera nécessaire de les réaliser rapidement. Par la suite, il conviendra d’être vigilent sur l’état des regards incriminés.</w:t>
      </w:r>
    </w:p>
    <w:p w14:paraId="044A9355" w14:textId="77777777" w:rsidR="0081283E" w:rsidRPr="00D507C9" w:rsidRDefault="0081283E" w:rsidP="0081283E">
      <w:pPr>
        <w:ind w:left="426"/>
        <w:jc w:val="both"/>
      </w:pPr>
    </w:p>
    <w:p w14:paraId="3C02D422" w14:textId="77777777" w:rsidR="0081283E" w:rsidRDefault="0081283E" w:rsidP="0081283E">
      <w:pPr>
        <w:ind w:left="426"/>
        <w:jc w:val="both"/>
      </w:pPr>
      <w:r w:rsidRPr="00D507C9">
        <w:t>Pour rappel, le regard</w:t>
      </w:r>
      <w:r w:rsidR="00F86809">
        <w:t xml:space="preserve"> n°149</w:t>
      </w:r>
      <w:r w:rsidRPr="00D507C9">
        <w:t xml:space="preserve"> présenta</w:t>
      </w:r>
      <w:r w:rsidR="00A752DF">
        <w:t>it</w:t>
      </w:r>
      <w:r w:rsidRPr="00D507C9">
        <w:t xml:space="preserve"> des dépôts importants lors de la phase de reconnaissance des réseaux</w:t>
      </w:r>
      <w:r w:rsidR="00A752DF">
        <w:t>.</w:t>
      </w:r>
      <w:r w:rsidRPr="00D507C9">
        <w:t xml:space="preserve"> </w:t>
      </w:r>
    </w:p>
    <w:p w14:paraId="5390F54A" w14:textId="77777777" w:rsidR="00DF4481" w:rsidRDefault="00DF4481" w:rsidP="0081283E">
      <w:pPr>
        <w:ind w:left="426"/>
        <w:jc w:val="both"/>
      </w:pPr>
    </w:p>
    <w:p w14:paraId="7B1F0905" w14:textId="77777777" w:rsidR="0081283E" w:rsidRDefault="0081283E" w:rsidP="0081283E">
      <w:pPr>
        <w:ind w:left="426"/>
        <w:jc w:val="both"/>
      </w:pPr>
      <w:r w:rsidRPr="00706301">
        <w:t>Le réseau pourra également faire l’objet d’une visite périodique, notamment au niveau des secteurs réputés problématiques (dépôts, difficultés d’écoulement…).  En cas de problème avéré, les actions visant à le résoudre seront engagées dans les délais les plus brefs (curage…).</w:t>
      </w:r>
    </w:p>
    <w:p w14:paraId="70AA0FA8" w14:textId="77777777" w:rsidR="0081283E" w:rsidRDefault="0081283E" w:rsidP="0081283E">
      <w:pPr>
        <w:ind w:left="426"/>
        <w:jc w:val="both"/>
      </w:pPr>
    </w:p>
    <w:p w14:paraId="47279033" w14:textId="77777777" w:rsidR="0009206C" w:rsidRDefault="0009206C" w:rsidP="00D02B7B">
      <w:pPr>
        <w:spacing w:after="0"/>
        <w:ind w:left="426"/>
        <w:jc w:val="both"/>
      </w:pPr>
      <w:r>
        <w:t>On rappellera également les risques liés au travail en milieu confiné dans les regards d’assainissement. Ces risques sont d’autant</w:t>
      </w:r>
      <w:r w:rsidR="00C2439B">
        <w:t xml:space="preserve"> plus présents au niveau de la C</w:t>
      </w:r>
      <w:r>
        <w:t>ommune du fait d’u</w:t>
      </w:r>
      <w:r w:rsidR="00D02B7B">
        <w:t>n réseau et de regards profonds</w:t>
      </w:r>
      <w:r w:rsidR="00F86809">
        <w:t>, et de la présence d’un poste de refoulement (effluents parfois un peu septiques)</w:t>
      </w:r>
      <w:r w:rsidR="00D02B7B">
        <w:t> :</w:t>
      </w:r>
    </w:p>
    <w:p w14:paraId="53D3CB38" w14:textId="77777777" w:rsidR="000614F0" w:rsidRDefault="000614F0" w:rsidP="00D02B7B">
      <w:pPr>
        <w:spacing w:after="0"/>
        <w:ind w:left="426"/>
        <w:jc w:val="both"/>
      </w:pPr>
    </w:p>
    <w:p w14:paraId="7F280340" w14:textId="77777777" w:rsidR="00D02B7B" w:rsidRDefault="00D02B7B" w:rsidP="007247CB">
      <w:pPr>
        <w:pStyle w:val="Liste"/>
      </w:pPr>
      <w:r>
        <w:t>Présence de gaz toxiques (H2S, CO, CO2…)</w:t>
      </w:r>
    </w:p>
    <w:p w14:paraId="3D119B45" w14:textId="77777777" w:rsidR="00D02B7B" w:rsidRDefault="00D02B7B" w:rsidP="007247CB">
      <w:pPr>
        <w:pStyle w:val="Liste"/>
      </w:pPr>
      <w:r>
        <w:t>Déficit en oxygène</w:t>
      </w:r>
      <w:r w:rsidR="00DA72E1">
        <w:t>,</w:t>
      </w:r>
    </w:p>
    <w:p w14:paraId="677E8AFE" w14:textId="77777777" w:rsidR="00D02B7B" w:rsidRDefault="00D02B7B" w:rsidP="007247CB">
      <w:pPr>
        <w:pStyle w:val="Liste"/>
      </w:pPr>
      <w:r>
        <w:t>Présence de gaz explosifs</w:t>
      </w:r>
      <w:r w:rsidR="00DA72E1">
        <w:t>,</w:t>
      </w:r>
    </w:p>
    <w:p w14:paraId="7CA725CF" w14:textId="77777777" w:rsidR="00D02B7B" w:rsidRDefault="00D02B7B" w:rsidP="007247CB">
      <w:pPr>
        <w:pStyle w:val="Liste"/>
      </w:pPr>
      <w:r>
        <w:t>Risque de chute</w:t>
      </w:r>
      <w:r w:rsidR="00DA72E1">
        <w:t>.</w:t>
      </w:r>
    </w:p>
    <w:p w14:paraId="336279D9" w14:textId="77777777" w:rsidR="007247CB" w:rsidRDefault="007247CB" w:rsidP="007247CB">
      <w:pPr>
        <w:pStyle w:val="Liste"/>
        <w:numPr>
          <w:ilvl w:val="0"/>
          <w:numId w:val="0"/>
        </w:numPr>
        <w:ind w:left="709"/>
      </w:pPr>
    </w:p>
    <w:p w14:paraId="63E95937" w14:textId="77777777" w:rsidR="00D02B7B" w:rsidRDefault="00D02B7B" w:rsidP="00D02B7B">
      <w:pPr>
        <w:spacing w:after="0"/>
        <w:ind w:left="426"/>
        <w:jc w:val="both"/>
      </w:pPr>
      <w:r>
        <w:t>Les interventions devront être prévues de façon à limiter au maximum les risques :</w:t>
      </w:r>
    </w:p>
    <w:p w14:paraId="0A107597" w14:textId="77777777" w:rsidR="000614F0" w:rsidRDefault="000614F0" w:rsidP="00D02B7B">
      <w:pPr>
        <w:spacing w:after="0"/>
        <w:ind w:left="426"/>
        <w:jc w:val="both"/>
      </w:pPr>
    </w:p>
    <w:p w14:paraId="347BD6D5" w14:textId="77777777" w:rsidR="00D02B7B" w:rsidRDefault="00D02B7B" w:rsidP="007247CB">
      <w:pPr>
        <w:pStyle w:val="Liste"/>
      </w:pPr>
      <w:r>
        <w:t xml:space="preserve">intervention en binôme, </w:t>
      </w:r>
    </w:p>
    <w:p w14:paraId="0DED6CF8" w14:textId="77777777" w:rsidR="00D02B7B" w:rsidRDefault="00D02B7B" w:rsidP="007247CB">
      <w:pPr>
        <w:pStyle w:val="Liste"/>
      </w:pPr>
      <w:r>
        <w:t xml:space="preserve">mesures au détecteur de gaz avant et pendant l’intervention, </w:t>
      </w:r>
    </w:p>
    <w:p w14:paraId="687A136C" w14:textId="77777777" w:rsidR="00D02B7B" w:rsidRDefault="00D02B7B" w:rsidP="007247CB">
      <w:pPr>
        <w:pStyle w:val="Liste"/>
      </w:pPr>
      <w:r>
        <w:t>prévention des risques de chute,</w:t>
      </w:r>
    </w:p>
    <w:p w14:paraId="2E481251" w14:textId="77777777" w:rsidR="00D02B7B" w:rsidRDefault="00D02B7B" w:rsidP="00D02B7B">
      <w:pPr>
        <w:ind w:left="426"/>
        <w:jc w:val="both"/>
      </w:pPr>
    </w:p>
    <w:p w14:paraId="1DF37F7A" w14:textId="77777777" w:rsidR="0009206C" w:rsidRDefault="00D02B7B" w:rsidP="00D02B7B">
      <w:pPr>
        <w:ind w:left="426"/>
        <w:jc w:val="both"/>
      </w:pPr>
      <w:r>
        <w:t>Il existe également des formations spécifiques pour les intervenants en milieu confiné (CATEC).</w:t>
      </w:r>
    </w:p>
    <w:p w14:paraId="216E1AD4" w14:textId="77777777" w:rsidR="00CC2D87" w:rsidRPr="00CC518D" w:rsidRDefault="00CC2D87" w:rsidP="00D02B7B">
      <w:pPr>
        <w:ind w:left="426"/>
        <w:jc w:val="both"/>
        <w:rPr>
          <w:b/>
        </w:rPr>
      </w:pPr>
    </w:p>
    <w:p w14:paraId="1807F0A3" w14:textId="77777777" w:rsidR="0081283E" w:rsidRPr="009F52B8" w:rsidRDefault="0081283E" w:rsidP="0081283E">
      <w:pPr>
        <w:ind w:left="426"/>
        <w:jc w:val="both"/>
      </w:pPr>
      <w:r w:rsidRPr="009F52B8">
        <w:t>Afin d’améliorer la gestion actuelle, il pourrait être mis en place un suivi des interventions sur réseau.</w:t>
      </w:r>
    </w:p>
    <w:p w14:paraId="03A76AD8" w14:textId="77777777" w:rsidR="0081283E" w:rsidRPr="009F52B8" w:rsidRDefault="0081283E" w:rsidP="0081283E">
      <w:pPr>
        <w:ind w:left="426"/>
        <w:jc w:val="both"/>
      </w:pPr>
    </w:p>
    <w:p w14:paraId="48BA9AD6" w14:textId="77777777" w:rsidR="0081283E" w:rsidRPr="009F52B8" w:rsidRDefault="0081283E" w:rsidP="0081283E">
      <w:pPr>
        <w:ind w:left="426"/>
        <w:jc w:val="both"/>
      </w:pPr>
      <w:r w:rsidRPr="009F52B8">
        <w:t>Il s’agit de mettre en place un historique des interventions sur le réseau afin d’identifier les secteurs les plus problématiques par recensement de la fréquence des interventions selon leur nature et leur importance.</w:t>
      </w:r>
    </w:p>
    <w:p w14:paraId="39D2F0B0" w14:textId="77777777" w:rsidR="0081283E" w:rsidRPr="009F52B8" w:rsidRDefault="0081283E" w:rsidP="0081283E">
      <w:pPr>
        <w:ind w:left="426"/>
        <w:jc w:val="both"/>
      </w:pPr>
    </w:p>
    <w:p w14:paraId="6C686DD2" w14:textId="77777777" w:rsidR="0081283E" w:rsidRPr="009F52B8" w:rsidRDefault="0081283E" w:rsidP="0081283E">
      <w:pPr>
        <w:ind w:left="426"/>
        <w:jc w:val="both"/>
      </w:pPr>
      <w:r w:rsidRPr="009F52B8">
        <w:lastRenderedPageBreak/>
        <w:t xml:space="preserve">Ce suivi des interventions pourra prendre une forme simple (tableau, fiches, repères sur plan…) et pourra être consigné, par exemple, sur le site de la station d’épuration et/ou </w:t>
      </w:r>
      <w:r w:rsidR="00F86809">
        <w:t>à la mairie</w:t>
      </w:r>
      <w:r w:rsidRPr="009F52B8">
        <w:t>.</w:t>
      </w:r>
    </w:p>
    <w:p w14:paraId="7D4A01FA" w14:textId="77777777" w:rsidR="0081283E" w:rsidRPr="00D95436" w:rsidRDefault="0081283E" w:rsidP="0081283E">
      <w:pPr>
        <w:ind w:left="426"/>
        <w:jc w:val="both"/>
      </w:pPr>
    </w:p>
    <w:p w14:paraId="1B3ADB38" w14:textId="77777777" w:rsidR="0081283E" w:rsidRPr="00D95436" w:rsidRDefault="0081283E" w:rsidP="0081283E">
      <w:pPr>
        <w:ind w:left="426"/>
        <w:jc w:val="both"/>
      </w:pPr>
      <w:r w:rsidRPr="00D95436">
        <w:t>Pour chaque intervention, il devra être précisé leur nature (curage, casse, raccordement…), la date, la localisation précise (avec extrait de plan), le nom des intervenants, les commentaires éventuels…</w:t>
      </w:r>
    </w:p>
    <w:p w14:paraId="3BF8AF83" w14:textId="77777777" w:rsidR="0081283E" w:rsidRPr="00D95436" w:rsidRDefault="0081283E" w:rsidP="0081283E">
      <w:pPr>
        <w:spacing w:after="0"/>
        <w:ind w:left="426"/>
        <w:jc w:val="both"/>
      </w:pPr>
    </w:p>
    <w:p w14:paraId="4E7208F5" w14:textId="77777777" w:rsidR="0081283E" w:rsidRPr="00D95436" w:rsidRDefault="0081283E" w:rsidP="0081283E">
      <w:pPr>
        <w:pStyle w:val="Paragraphedeliste"/>
        <w:spacing w:after="0"/>
        <w:ind w:left="426"/>
        <w:jc w:val="both"/>
      </w:pPr>
      <w:r w:rsidRPr="00D95436">
        <w:t xml:space="preserve">Par ailleurs, on rappellera la nécessité de contrôler la conformité de tous les nouveaux branchements afin d’éviter des inversions (la présence d’eaux pluviales dans les réseaux eaux usées est une des problématiques principales). </w:t>
      </w:r>
      <w:r>
        <w:t xml:space="preserve">La </w:t>
      </w:r>
      <w:r w:rsidR="00F86809">
        <w:t>commune</w:t>
      </w:r>
      <w:r>
        <w:t xml:space="preserve"> réalise déjà ce type d’intervention pour contrôler la conformité des nouveaux bâtiments, cependant, la charge de travail induite et l’accès aux propriétés privées limite le champ d’intervention des agents.</w:t>
      </w:r>
    </w:p>
    <w:p w14:paraId="07CE8D14" w14:textId="77777777" w:rsidR="0081283E" w:rsidRDefault="0081283E" w:rsidP="0081283E">
      <w:pPr>
        <w:pStyle w:val="Paragraphedeliste"/>
        <w:ind w:left="426"/>
        <w:jc w:val="both"/>
      </w:pPr>
    </w:p>
    <w:p w14:paraId="1A06E53A" w14:textId="77777777" w:rsidR="0081283E" w:rsidRPr="00D95436" w:rsidRDefault="0081283E" w:rsidP="0081283E">
      <w:pPr>
        <w:pStyle w:val="Paragraphedeliste"/>
        <w:ind w:left="426"/>
        <w:jc w:val="both"/>
      </w:pPr>
      <w:r w:rsidRPr="00D95436">
        <w:t xml:space="preserve">De même, l’exploitant des réseaux accompagnera les particuliers concernés dans la mise en conformité de leurs branchements. </w:t>
      </w:r>
    </w:p>
    <w:p w14:paraId="159494F3" w14:textId="77777777" w:rsidR="0081283E" w:rsidRDefault="0081283E" w:rsidP="0081283E">
      <w:pPr>
        <w:pStyle w:val="Paragraphedeliste"/>
        <w:spacing w:after="0"/>
        <w:ind w:left="426"/>
        <w:jc w:val="both"/>
      </w:pPr>
    </w:p>
    <w:p w14:paraId="0022EE92" w14:textId="77777777" w:rsidR="0081283E" w:rsidRDefault="0081283E" w:rsidP="0081283E">
      <w:pPr>
        <w:ind w:left="426"/>
        <w:jc w:val="both"/>
      </w:pPr>
      <w:r>
        <w:t>Une mise en conformité réglementaire des déversoirs d’orage sera réalisée.</w:t>
      </w:r>
    </w:p>
    <w:p w14:paraId="572704AB" w14:textId="77777777" w:rsidR="00A11B47" w:rsidRDefault="00A11B47" w:rsidP="0081283E">
      <w:pPr>
        <w:ind w:left="426"/>
        <w:jc w:val="both"/>
      </w:pPr>
    </w:p>
    <w:p w14:paraId="0EEB05B8" w14:textId="77777777" w:rsidR="006548BC" w:rsidRDefault="006548BC" w:rsidP="00A549EF">
      <w:pPr>
        <w:ind w:left="0"/>
        <w:jc w:val="center"/>
        <w:rPr>
          <w:highlight w:val="yellow"/>
        </w:rPr>
      </w:pPr>
    </w:p>
    <w:p w14:paraId="69470D6D" w14:textId="77777777" w:rsidR="00BB62F5" w:rsidRPr="00FC61B0" w:rsidRDefault="00DF4481" w:rsidP="00BB62F5">
      <w:pPr>
        <w:pStyle w:val="Titre2"/>
        <w:ind w:left="1276" w:hanging="851"/>
        <w:jc w:val="both"/>
      </w:pPr>
      <w:bookmarkStart w:id="22" w:name="_Toc324527500"/>
      <w:bookmarkStart w:id="23" w:name="_Toc345607327"/>
      <w:bookmarkStart w:id="24" w:name="_Toc348217880"/>
      <w:r>
        <w:br w:type="page"/>
      </w:r>
      <w:bookmarkStart w:id="25" w:name="_Toc22651691"/>
      <w:r w:rsidR="00BB62F5">
        <w:lastRenderedPageBreak/>
        <w:t>Gestion patrimoniale</w:t>
      </w:r>
      <w:bookmarkEnd w:id="25"/>
    </w:p>
    <w:p w14:paraId="65DB0788" w14:textId="77777777" w:rsidR="00374992" w:rsidRPr="00BC24F9" w:rsidRDefault="00374992" w:rsidP="00BB62F5">
      <w:r w:rsidRPr="00BC24F9">
        <w:t xml:space="preserve">Le tableau suivant rappelle les </w:t>
      </w:r>
      <w:r w:rsidR="00BC24F9" w:rsidRPr="00BC24F9">
        <w:t>périodes</w:t>
      </w:r>
      <w:r w:rsidRPr="00BC24F9">
        <w:t xml:space="preserve"> de pose </w:t>
      </w:r>
      <w:r w:rsidR="00BC24F9" w:rsidRPr="00BC24F9">
        <w:t>des canalisations :</w:t>
      </w:r>
    </w:p>
    <w:p w14:paraId="1EBCCCB1" w14:textId="77777777" w:rsidR="00BC24F9" w:rsidRPr="00BC24F9" w:rsidRDefault="00BC24F9" w:rsidP="00BB62F5">
      <w:r w:rsidRPr="00BC24F9">
        <w:rPr>
          <w:noProof/>
        </w:rPr>
        <w:drawing>
          <wp:inline distT="0" distB="0" distL="0" distR="0" wp14:anchorId="5ACCA28A" wp14:editId="77847CA5">
            <wp:extent cx="2822575" cy="1550670"/>
            <wp:effectExtent l="0" t="0" r="0" b="0"/>
            <wp:docPr id="448" name="Imag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22575" cy="1550670"/>
                    </a:xfrm>
                    <a:prstGeom prst="rect">
                      <a:avLst/>
                    </a:prstGeom>
                    <a:noFill/>
                    <a:ln>
                      <a:noFill/>
                    </a:ln>
                  </pic:spPr>
                </pic:pic>
              </a:graphicData>
            </a:graphic>
          </wp:inline>
        </w:drawing>
      </w:r>
    </w:p>
    <w:p w14:paraId="4C056570" w14:textId="77777777" w:rsidR="00374992" w:rsidRDefault="00374992" w:rsidP="00BB62F5">
      <w:pPr>
        <w:rPr>
          <w:highlight w:val="yellow"/>
        </w:rPr>
      </w:pPr>
    </w:p>
    <w:p w14:paraId="061149F1" w14:textId="77777777" w:rsidR="00DF4481" w:rsidRDefault="00BC24F9" w:rsidP="00BB62F5">
      <w:r>
        <w:t>Le réseau reste pour l’essentiel assez récent (35 à 40 ans pour les canalisations les plus anciennes).</w:t>
      </w:r>
    </w:p>
    <w:p w14:paraId="604E4444" w14:textId="77777777" w:rsidR="00BC24F9" w:rsidRDefault="00BC24F9" w:rsidP="00BB62F5"/>
    <w:p w14:paraId="359DDADE" w14:textId="77777777" w:rsidR="00BC24F9" w:rsidRDefault="00BC24F9" w:rsidP="00BB62F5">
      <w:r>
        <w:t>On rappellera cependant la présence d’un linéaire important de réseau en amiante ciment (un peu plus de 2 km).</w:t>
      </w:r>
    </w:p>
    <w:p w14:paraId="03E23B49" w14:textId="77777777" w:rsidR="00BC24F9" w:rsidRDefault="00BC24F9" w:rsidP="00BB62F5">
      <w:r>
        <w:t>Ces canalisations restent dans un état correct pour l’essentiel, cependant il conviendra de les remplacer au grès d’autres travaux (voirie, autres réseaux…).</w:t>
      </w:r>
    </w:p>
    <w:p w14:paraId="190921AF" w14:textId="77777777" w:rsidR="00BC24F9" w:rsidRDefault="00BC24F9" w:rsidP="00BB62F5"/>
    <w:p w14:paraId="0E5DF8F7" w14:textId="77777777" w:rsidR="00BC24F9" w:rsidRDefault="00BC24F9" w:rsidP="00BB62F5">
      <w:r>
        <w:t>C’est notamment le cas des réseaux de la rue centrale où un projet de réfection de voirie est prévu. Le remplacement de la canalisation eaux usées devra être réalisé. Nous n’avons pas estimé les coûts des travaux de remplacement de la canalisation car ils seront intégrés dans une opération globale.</w:t>
      </w:r>
    </w:p>
    <w:p w14:paraId="4624CCA9" w14:textId="77777777" w:rsidR="00BC24F9" w:rsidRDefault="00455FC1" w:rsidP="00BB62F5">
      <w:r>
        <w:t>Secteur concerné :</w:t>
      </w:r>
    </w:p>
    <w:p w14:paraId="0CCC3A54" w14:textId="77777777" w:rsidR="00455FC1" w:rsidRDefault="00455FC1" w:rsidP="00BB62F5">
      <w:r w:rsidRPr="00B05725">
        <w:rPr>
          <w:noProof/>
          <w:bdr w:val="single" w:sz="18" w:space="0" w:color="auto"/>
        </w:rPr>
        <w:drawing>
          <wp:inline distT="0" distB="0" distL="0" distR="0" wp14:anchorId="30AEB117" wp14:editId="38CC8F9B">
            <wp:extent cx="5039649" cy="3795450"/>
            <wp:effectExtent l="0" t="0" r="889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040991" cy="3796461"/>
                    </a:xfrm>
                    <a:prstGeom prst="rect">
                      <a:avLst/>
                    </a:prstGeom>
                  </pic:spPr>
                </pic:pic>
              </a:graphicData>
            </a:graphic>
          </wp:inline>
        </w:drawing>
      </w:r>
    </w:p>
    <w:p w14:paraId="11E64E35" w14:textId="77777777" w:rsidR="00BC24F9" w:rsidRDefault="00BC24F9" w:rsidP="00BB62F5"/>
    <w:p w14:paraId="4B5308BE" w14:textId="77777777" w:rsidR="00BE4349" w:rsidRDefault="00BE4349" w:rsidP="00DF4481"/>
    <w:p w14:paraId="4B83316C" w14:textId="77777777" w:rsidR="0044421B" w:rsidRPr="004376D6" w:rsidRDefault="0044421B" w:rsidP="0044421B">
      <w:pPr>
        <w:pStyle w:val="Titre2"/>
        <w:ind w:left="1276" w:hanging="851"/>
      </w:pPr>
      <w:bookmarkStart w:id="26" w:name="_Toc22651692"/>
      <w:r w:rsidRPr="004376D6">
        <w:lastRenderedPageBreak/>
        <w:t>Déversoirs d’orage</w:t>
      </w:r>
      <w:bookmarkEnd w:id="26"/>
    </w:p>
    <w:p w14:paraId="030BD242" w14:textId="77777777" w:rsidR="00311700" w:rsidRDefault="00820926" w:rsidP="00311700">
      <w:pPr>
        <w:pStyle w:val="Normalcorpsdetexte"/>
        <w:ind w:left="426"/>
        <w:jc w:val="both"/>
      </w:pPr>
      <w:r w:rsidRPr="00FC1063">
        <w:rPr>
          <w:noProof/>
        </w:rPr>
        <w:drawing>
          <wp:anchor distT="0" distB="0" distL="114300" distR="114300" simplePos="0" relativeHeight="251658240" behindDoc="0" locked="0" layoutInCell="1" allowOverlap="1" wp14:anchorId="1AADF564" wp14:editId="1EABCD21">
            <wp:simplePos x="0" y="0"/>
            <wp:positionH relativeFrom="column">
              <wp:posOffset>-301984</wp:posOffset>
            </wp:positionH>
            <wp:positionV relativeFrom="paragraph">
              <wp:posOffset>497784</wp:posOffset>
            </wp:positionV>
            <wp:extent cx="6841490" cy="982980"/>
            <wp:effectExtent l="0" t="0" r="0" b="7620"/>
            <wp:wrapTopAndBottom/>
            <wp:docPr id="468" name="Imag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41490" cy="982980"/>
                    </a:xfrm>
                    <a:prstGeom prst="rect">
                      <a:avLst/>
                    </a:prstGeom>
                    <a:noFill/>
                    <a:ln>
                      <a:noFill/>
                    </a:ln>
                  </pic:spPr>
                </pic:pic>
              </a:graphicData>
            </a:graphic>
            <wp14:sizeRelH relativeFrom="page">
              <wp14:pctWidth>0</wp14:pctWidth>
            </wp14:sizeRelH>
            <wp14:sizeRelV relativeFrom="page">
              <wp14:pctHeight>0</wp14:pctHeight>
            </wp14:sizeRelV>
          </wp:anchor>
        </w:drawing>
      </w:r>
      <w:r w:rsidR="00311700" w:rsidRPr="00C5513B">
        <w:t>Pour rappel, les caractéristiques et le fonctionnement d</w:t>
      </w:r>
      <w:r w:rsidR="00311700">
        <w:t>es</w:t>
      </w:r>
      <w:r w:rsidR="00311700" w:rsidRPr="00C5513B">
        <w:t xml:space="preserve"> déversoir</w:t>
      </w:r>
      <w:r w:rsidR="00311700">
        <w:t>s</w:t>
      </w:r>
      <w:r w:rsidR="00311700" w:rsidRPr="00C5513B">
        <w:t xml:space="preserve"> d’orage </w:t>
      </w:r>
      <w:r w:rsidR="00311700">
        <w:t>sont</w:t>
      </w:r>
      <w:r w:rsidR="00311700" w:rsidRPr="00C5513B">
        <w:t xml:space="preserve"> repris dans le tableau</w:t>
      </w:r>
      <w:r w:rsidR="00311700">
        <w:t xml:space="preserve"> </w:t>
      </w:r>
      <w:r w:rsidR="00311700" w:rsidRPr="00C5513B">
        <w:t>suivant :</w:t>
      </w:r>
    </w:p>
    <w:p w14:paraId="778DCF2B" w14:textId="77777777" w:rsidR="00311700" w:rsidRDefault="00311700" w:rsidP="00311700">
      <w:pPr>
        <w:spacing w:after="0"/>
        <w:ind w:left="0" w:right="0"/>
        <w:contextualSpacing w:val="0"/>
      </w:pPr>
      <w:r>
        <w:tab/>
      </w:r>
    </w:p>
    <w:p w14:paraId="16519060" w14:textId="77777777" w:rsidR="00311700" w:rsidRDefault="00311700" w:rsidP="00311700">
      <w:pPr>
        <w:spacing w:after="0"/>
        <w:ind w:left="426" w:right="0"/>
        <w:contextualSpacing w:val="0"/>
        <w:jc w:val="both"/>
      </w:pPr>
      <w:r>
        <w:t>On rappellera :</w:t>
      </w:r>
    </w:p>
    <w:p w14:paraId="521C5EB5" w14:textId="77777777" w:rsidR="00311700" w:rsidRDefault="00311700" w:rsidP="00311700">
      <w:pPr>
        <w:spacing w:after="0"/>
        <w:ind w:left="426" w:right="0"/>
        <w:contextualSpacing w:val="0"/>
        <w:jc w:val="both"/>
      </w:pPr>
    </w:p>
    <w:p w14:paraId="256A298F" w14:textId="77777777" w:rsidR="00311700" w:rsidRDefault="00820926" w:rsidP="00311700">
      <w:pPr>
        <w:pStyle w:val="Liste"/>
      </w:pPr>
      <w:r>
        <w:t>Aucun rejet de temps sec n’a été observé</w:t>
      </w:r>
      <w:r w:rsidR="00311700">
        <w:t>.</w:t>
      </w:r>
    </w:p>
    <w:p w14:paraId="74C92AB0" w14:textId="77777777" w:rsidR="00311700" w:rsidRDefault="00311700" w:rsidP="00311700">
      <w:pPr>
        <w:pStyle w:val="Liste"/>
      </w:pPr>
      <w:r>
        <w:t xml:space="preserve">Les déversoirs d’orage </w:t>
      </w:r>
      <w:r w:rsidR="00820926">
        <w:t xml:space="preserve">ne </w:t>
      </w:r>
      <w:r>
        <w:t>fonctionnent</w:t>
      </w:r>
      <w:r w:rsidR="00820926">
        <w:t xml:space="preserve"> pas</w:t>
      </w:r>
      <w:r>
        <w:t xml:space="preserve"> pour des pluies inférieures à la pluie mensuelle.</w:t>
      </w:r>
    </w:p>
    <w:p w14:paraId="647796AD" w14:textId="77777777" w:rsidR="00311700" w:rsidRDefault="00311700" w:rsidP="00311700">
      <w:pPr>
        <w:pStyle w:val="Liste"/>
      </w:pPr>
      <w:r>
        <w:t>Les suppressions d’entrées d’eaux claires de temps sec et de temps de pluie permettront de limiter d’autant le fonctionnement de ces déversoirs d’orage :</w:t>
      </w:r>
    </w:p>
    <w:p w14:paraId="5ADC44AF" w14:textId="77777777" w:rsidR="0069207C" w:rsidRDefault="0069207C" w:rsidP="0069207C">
      <w:pPr>
        <w:pStyle w:val="Liste"/>
        <w:numPr>
          <w:ilvl w:val="0"/>
          <w:numId w:val="0"/>
        </w:numPr>
        <w:ind w:left="709"/>
      </w:pPr>
    </w:p>
    <w:p w14:paraId="4F43E59C" w14:textId="77777777" w:rsidR="00311700" w:rsidRPr="00182015" w:rsidRDefault="00311700" w:rsidP="00311700">
      <w:pPr>
        <w:pStyle w:val="Liste"/>
        <w:numPr>
          <w:ilvl w:val="1"/>
          <w:numId w:val="1"/>
        </w:numPr>
      </w:pPr>
      <w:r w:rsidRPr="00182015">
        <w:t xml:space="preserve">DO </w:t>
      </w:r>
      <w:proofErr w:type="spellStart"/>
      <w:r w:rsidR="009168C3" w:rsidRPr="00182015">
        <w:t>Previdal</w:t>
      </w:r>
      <w:proofErr w:type="spellEnd"/>
      <w:r w:rsidRPr="00182015">
        <w:t xml:space="preserve"> (</w:t>
      </w:r>
      <w:r w:rsidR="00182015" w:rsidRPr="00182015">
        <w:t>en amont du poste</w:t>
      </w:r>
      <w:r w:rsidRPr="00182015">
        <w:t>) : la déconnexion des grilles et chéneaux raccordées au réseau à l’amont du déversoir (voir fiches n°</w:t>
      </w:r>
      <w:r w:rsidR="00182015" w:rsidRPr="00182015">
        <w:t>20</w:t>
      </w:r>
      <w:r w:rsidRPr="00182015">
        <w:t xml:space="preserve"> et n°</w:t>
      </w:r>
      <w:r w:rsidR="00182015" w:rsidRPr="00182015">
        <w:t>21</w:t>
      </w:r>
      <w:r w:rsidRPr="00182015">
        <w:t>), ainsi que les suppressions des eaux claires en amont (voir fiche n°</w:t>
      </w:r>
      <w:r w:rsidR="00494F63" w:rsidRPr="00182015">
        <w:t>1</w:t>
      </w:r>
      <w:r w:rsidR="00182015" w:rsidRPr="00182015">
        <w:t>0</w:t>
      </w:r>
      <w:r w:rsidR="00494F63" w:rsidRPr="00182015">
        <w:t xml:space="preserve"> et n°</w:t>
      </w:r>
      <w:r w:rsidR="00182015" w:rsidRPr="00182015">
        <w:t>16</w:t>
      </w:r>
      <w:r w:rsidR="00494F63" w:rsidRPr="00182015">
        <w:t>)</w:t>
      </w:r>
      <w:r w:rsidRPr="00182015">
        <w:t xml:space="preserve"> devrait permettre de supprimer tout ou partie des déversements</w:t>
      </w:r>
      <w:r w:rsidR="00182015" w:rsidRPr="00182015">
        <w:t>.</w:t>
      </w:r>
    </w:p>
    <w:p w14:paraId="7ACC6B0F" w14:textId="77777777" w:rsidR="0069207C" w:rsidRPr="00182015" w:rsidRDefault="0069207C" w:rsidP="0069207C">
      <w:pPr>
        <w:pStyle w:val="Liste"/>
        <w:numPr>
          <w:ilvl w:val="0"/>
          <w:numId w:val="0"/>
        </w:numPr>
        <w:ind w:left="1440"/>
      </w:pPr>
    </w:p>
    <w:p w14:paraId="0F34130A" w14:textId="77777777" w:rsidR="00311700" w:rsidRPr="00182015" w:rsidRDefault="00311700" w:rsidP="00311700">
      <w:pPr>
        <w:pStyle w:val="Liste"/>
        <w:numPr>
          <w:ilvl w:val="1"/>
          <w:numId w:val="1"/>
        </w:numPr>
      </w:pPr>
      <w:r w:rsidRPr="00182015">
        <w:t xml:space="preserve">DO </w:t>
      </w:r>
      <w:r w:rsidR="00182015" w:rsidRPr="00182015">
        <w:t>Step (en amont de la station)</w:t>
      </w:r>
      <w:r w:rsidRPr="00182015">
        <w:t xml:space="preserve"> : la déconnexion des grilles et chéneaux raccordées au réseau </w:t>
      </w:r>
      <w:r w:rsidR="00182015" w:rsidRPr="00182015">
        <w:t>ainsi que les suppressions des eaux claires en amont, sur l’ensemble de la commune, devrait permettre de supprimer tout ou partie des déversements</w:t>
      </w:r>
    </w:p>
    <w:p w14:paraId="5BCB3262" w14:textId="77777777" w:rsidR="0069207C" w:rsidRPr="00820926" w:rsidRDefault="0069207C" w:rsidP="0069207C">
      <w:pPr>
        <w:pStyle w:val="Liste"/>
        <w:numPr>
          <w:ilvl w:val="0"/>
          <w:numId w:val="0"/>
        </w:numPr>
        <w:ind w:left="1440"/>
        <w:rPr>
          <w:highlight w:val="yellow"/>
        </w:rPr>
      </w:pPr>
    </w:p>
    <w:p w14:paraId="1D58CBF2" w14:textId="77777777" w:rsidR="0069207C" w:rsidRDefault="0069207C" w:rsidP="0069207C">
      <w:pPr>
        <w:pStyle w:val="Liste"/>
        <w:numPr>
          <w:ilvl w:val="0"/>
          <w:numId w:val="0"/>
        </w:numPr>
        <w:ind w:left="1440"/>
      </w:pPr>
    </w:p>
    <w:p w14:paraId="7294BD6E" w14:textId="77777777" w:rsidR="00DF4481" w:rsidRDefault="00DF4481" w:rsidP="00DF4481">
      <w:pPr>
        <w:spacing w:after="0"/>
        <w:ind w:right="0"/>
        <w:contextualSpacing w:val="0"/>
      </w:pPr>
    </w:p>
    <w:p w14:paraId="4F341FD8" w14:textId="77777777" w:rsidR="003B3840" w:rsidRDefault="003B3840" w:rsidP="003B3840">
      <w:pPr>
        <w:pStyle w:val="Titre2"/>
        <w:ind w:left="1276" w:hanging="851"/>
      </w:pPr>
      <w:bookmarkStart w:id="27" w:name="_Toc22651693"/>
      <w:r>
        <w:t>Poste de refoulement</w:t>
      </w:r>
      <w:bookmarkEnd w:id="27"/>
    </w:p>
    <w:p w14:paraId="1DB6771D" w14:textId="77777777" w:rsidR="001F19B2" w:rsidRPr="00A27BB7" w:rsidRDefault="001F19B2" w:rsidP="00DF4481">
      <w:pPr>
        <w:spacing w:after="0"/>
        <w:ind w:right="0"/>
        <w:contextualSpacing w:val="0"/>
      </w:pPr>
      <w:r w:rsidRPr="00A27BB7">
        <w:t>Le poste de refoulement de Pré Vidal fonctionne aujourd’hui correctement et il ne présente pas de défauts majeurs. On rappellera toutefois les points suivants :</w:t>
      </w:r>
    </w:p>
    <w:p w14:paraId="7C045E9C" w14:textId="77777777" w:rsidR="001F19B2" w:rsidRPr="00A27BB7" w:rsidRDefault="001F19B2" w:rsidP="00DF4481">
      <w:pPr>
        <w:spacing w:after="0"/>
        <w:ind w:right="0"/>
        <w:contextualSpacing w:val="0"/>
      </w:pPr>
    </w:p>
    <w:p w14:paraId="4EAE8706" w14:textId="77777777" w:rsidR="001F19B2" w:rsidRPr="00A27BB7" w:rsidRDefault="001F19B2" w:rsidP="001F19B2">
      <w:pPr>
        <w:pStyle w:val="Paragraphedeliste"/>
        <w:numPr>
          <w:ilvl w:val="0"/>
          <w:numId w:val="24"/>
        </w:numPr>
        <w:spacing w:after="0"/>
        <w:ind w:right="0"/>
        <w:contextualSpacing w:val="0"/>
      </w:pPr>
      <w:r w:rsidRPr="00A27BB7">
        <w:t>L’accès à la cuve du poste n’est pas verrouillé. Le poste étant situé au niveau d’un chemin, il ne peut pas être clôturé. A minima, il conviendra donc de limiter l’accès à la cuve avec la mise en place d’un cadenas.</w:t>
      </w:r>
    </w:p>
    <w:p w14:paraId="187ED0DE" w14:textId="77777777" w:rsidR="001F19B2" w:rsidRPr="00A27BB7" w:rsidRDefault="001F19B2" w:rsidP="001F19B2">
      <w:pPr>
        <w:pStyle w:val="Paragraphedeliste"/>
        <w:numPr>
          <w:ilvl w:val="0"/>
          <w:numId w:val="24"/>
        </w:numPr>
        <w:spacing w:after="0"/>
        <w:ind w:right="0"/>
        <w:contextualSpacing w:val="0"/>
      </w:pPr>
      <w:r w:rsidRPr="00A27BB7">
        <w:t>L’armoire électrique est située au bord du chemin sans protection autour. Elle n’est par ailleurs</w:t>
      </w:r>
      <w:r w:rsidR="00A27BB7" w:rsidRPr="00A27BB7">
        <w:t xml:space="preserve"> pas verrouillée. Pour des raisons de sécurité notamment, il serait nécessaire de verrouiller son accès.</w:t>
      </w:r>
    </w:p>
    <w:p w14:paraId="541F8666" w14:textId="77777777" w:rsidR="00A27BB7" w:rsidRPr="00A27BB7" w:rsidRDefault="00A27BB7" w:rsidP="001F19B2">
      <w:pPr>
        <w:pStyle w:val="Paragraphedeliste"/>
        <w:numPr>
          <w:ilvl w:val="0"/>
          <w:numId w:val="24"/>
        </w:numPr>
        <w:spacing w:after="0"/>
        <w:ind w:right="0"/>
        <w:contextualSpacing w:val="0"/>
      </w:pPr>
      <w:r w:rsidRPr="00A27BB7">
        <w:t xml:space="preserve">L’armoire électrique dispose d’une lumière qui s’éclaire lorsque les pompes sont en défaut. Cette alarme ne fonctionne que si l’exploitant est </w:t>
      </w:r>
      <w:r>
        <w:t xml:space="preserve">situé </w:t>
      </w:r>
      <w:r w:rsidRPr="00A27BB7">
        <w:t xml:space="preserve">à proximité pour observer cette lumière. Nous préconisons donc la mise en place d’une téléalarme qui permettrait d’avertir en temps réel l’exploitant en </w:t>
      </w:r>
      <w:r>
        <w:t>cas</w:t>
      </w:r>
      <w:r w:rsidRPr="00A27BB7">
        <w:t xml:space="preserve"> de défaut du poste. Ce qui permettrait d’intervenir rapidement et de limiter en conséquence des rejets au milieu naturel via le trop plein du poste.</w:t>
      </w:r>
    </w:p>
    <w:p w14:paraId="5873E845" w14:textId="77777777" w:rsidR="001F19B2" w:rsidRDefault="001F19B2" w:rsidP="00DF4481">
      <w:pPr>
        <w:spacing w:after="0"/>
        <w:ind w:right="0"/>
        <w:contextualSpacing w:val="0"/>
        <w:rPr>
          <w:highlight w:val="yellow"/>
        </w:rPr>
      </w:pPr>
    </w:p>
    <w:p w14:paraId="71A28A83" w14:textId="77777777" w:rsidR="00A27BB7" w:rsidRPr="001D7F3C" w:rsidRDefault="00A27BB7" w:rsidP="00DF4481">
      <w:pPr>
        <w:spacing w:after="0"/>
        <w:ind w:right="0"/>
        <w:contextualSpacing w:val="0"/>
      </w:pPr>
      <w:r w:rsidRPr="001D7F3C">
        <w:t>A noter également que la mise en place d’un dispositif SPLITBOX en lieu et place du panier dégrilleur a permis de limiter l</w:t>
      </w:r>
      <w:r w:rsidR="001D7F3C" w:rsidRPr="001D7F3C">
        <w:t>es problèmes d’entretien et de bouchage des pompes.</w:t>
      </w:r>
    </w:p>
    <w:p w14:paraId="03A8AF91" w14:textId="77777777" w:rsidR="00A27BB7" w:rsidRPr="00182015" w:rsidRDefault="00A27BB7" w:rsidP="00DF4481">
      <w:pPr>
        <w:spacing w:after="0"/>
        <w:ind w:right="0"/>
        <w:contextualSpacing w:val="0"/>
      </w:pPr>
    </w:p>
    <w:p w14:paraId="7963F768" w14:textId="77777777" w:rsidR="00B90A52" w:rsidRDefault="001D7F3C" w:rsidP="00DF4481">
      <w:pPr>
        <w:spacing w:after="0"/>
        <w:ind w:right="0"/>
        <w:contextualSpacing w:val="0"/>
      </w:pPr>
      <w:r w:rsidRPr="00182015">
        <w:t>L’ensemble des travaux préconisés au niveau du poste est présenté en annexe n°5.</w:t>
      </w:r>
    </w:p>
    <w:p w14:paraId="0B1757A8" w14:textId="77777777" w:rsidR="00B90A52" w:rsidRDefault="00B90A52" w:rsidP="00DF4481">
      <w:pPr>
        <w:spacing w:after="0"/>
        <w:ind w:right="0"/>
        <w:contextualSpacing w:val="0"/>
      </w:pPr>
    </w:p>
    <w:p w14:paraId="198A79B6" w14:textId="77777777" w:rsidR="00521D84" w:rsidRDefault="00521D84" w:rsidP="00DF4481">
      <w:pPr>
        <w:pStyle w:val="Paragraphedeliste"/>
        <w:spacing w:after="0"/>
        <w:ind w:left="426" w:right="0"/>
        <w:contextualSpacing w:val="0"/>
      </w:pPr>
    </w:p>
    <w:p w14:paraId="706BFF00" w14:textId="77777777" w:rsidR="00E11237" w:rsidRDefault="003B3840" w:rsidP="00E11237">
      <w:pPr>
        <w:pStyle w:val="Titre2"/>
        <w:ind w:left="1276" w:hanging="851"/>
      </w:pPr>
      <w:bookmarkStart w:id="28" w:name="_Toc22651694"/>
      <w:r>
        <w:t>Station</w:t>
      </w:r>
      <w:r w:rsidR="00E11237">
        <w:t xml:space="preserve"> d’épuration</w:t>
      </w:r>
      <w:bookmarkEnd w:id="28"/>
    </w:p>
    <w:p w14:paraId="7A229291" w14:textId="77777777" w:rsidR="00900B5F" w:rsidRDefault="00900B5F" w:rsidP="00F27679">
      <w:r>
        <w:t>L’analyse des données concernant l</w:t>
      </w:r>
      <w:r w:rsidR="00F27679">
        <w:t>a station</w:t>
      </w:r>
      <w:r>
        <w:t xml:space="preserve"> d’épuration (bilans 24h, relevés des index de bâchés, campagne de mesures…) a permis de mettre en évidence des surcharges hydrauliques ponctuelles de l’ordre </w:t>
      </w:r>
      <w:r w:rsidR="00F27679">
        <w:t>125</w:t>
      </w:r>
      <w:r w:rsidR="005C4F56">
        <w:t xml:space="preserve"> % de sa capacité</w:t>
      </w:r>
      <w:r w:rsidR="00F27679">
        <w:t>.</w:t>
      </w:r>
    </w:p>
    <w:p w14:paraId="1B5DB05A" w14:textId="77777777" w:rsidR="00F27679" w:rsidRDefault="00F27679" w:rsidP="005C4F56">
      <w:pPr>
        <w:spacing w:after="0"/>
        <w:ind w:right="0"/>
        <w:contextualSpacing w:val="0"/>
      </w:pPr>
    </w:p>
    <w:p w14:paraId="744320EB" w14:textId="77777777" w:rsidR="005C4F56" w:rsidRDefault="005C4F56" w:rsidP="005C4F56">
      <w:pPr>
        <w:spacing w:after="0"/>
        <w:ind w:right="0"/>
        <w:contextualSpacing w:val="0"/>
      </w:pPr>
      <w:r>
        <w:t>Une station d’épuration de type filtre planté de roseaux peut accepter ponctuellement (en temps de pluie) jusqu’à 3 fois sa charge organique de temps sec.</w:t>
      </w:r>
    </w:p>
    <w:p w14:paraId="4E52C85D" w14:textId="77777777" w:rsidR="0069207C" w:rsidRDefault="0069207C" w:rsidP="005C4F56">
      <w:pPr>
        <w:spacing w:after="0"/>
        <w:ind w:right="0"/>
        <w:contextualSpacing w:val="0"/>
      </w:pPr>
    </w:p>
    <w:p w14:paraId="58DD6E53" w14:textId="77777777" w:rsidR="00F27679" w:rsidRDefault="00F27679" w:rsidP="00F27679">
      <w:pPr>
        <w:pStyle w:val="Liste"/>
        <w:numPr>
          <w:ilvl w:val="0"/>
          <w:numId w:val="0"/>
        </w:numPr>
        <w:tabs>
          <w:tab w:val="num" w:pos="1658"/>
        </w:tabs>
        <w:ind w:left="426"/>
      </w:pPr>
      <w:r>
        <w:t>Par ailleurs, la station une charge organique variant entre 400 et 1 215 EH soit entre 37 et 76 % de la capacité de la station.</w:t>
      </w:r>
    </w:p>
    <w:p w14:paraId="41DE5E7D" w14:textId="77777777" w:rsidR="00F27679" w:rsidRDefault="00F27679" w:rsidP="00F27679">
      <w:pPr>
        <w:spacing w:after="0"/>
        <w:ind w:right="0"/>
        <w:contextualSpacing w:val="0"/>
      </w:pPr>
      <w:r>
        <w:t>Pour rappel, la charge théorique avait été estimée entre 750 EH et 1 100 EH en période de pointe</w:t>
      </w:r>
    </w:p>
    <w:p w14:paraId="0ADBB050" w14:textId="77777777" w:rsidR="00F27679" w:rsidRDefault="00F27679" w:rsidP="00F27679">
      <w:pPr>
        <w:spacing w:after="0"/>
        <w:ind w:right="0"/>
        <w:contextualSpacing w:val="0"/>
      </w:pPr>
    </w:p>
    <w:p w14:paraId="2907AACE" w14:textId="77777777" w:rsidR="00F27679" w:rsidRDefault="00F27679" w:rsidP="005C4F56">
      <w:pPr>
        <w:spacing w:after="0"/>
        <w:ind w:right="0"/>
        <w:contextualSpacing w:val="0"/>
      </w:pPr>
      <w:r>
        <w:t>On rappellera également le bon fonctionnement de la station avec des rendements épuratoires importants.</w:t>
      </w:r>
    </w:p>
    <w:p w14:paraId="26306E17" w14:textId="77777777" w:rsidR="00F27679" w:rsidRDefault="00F27679" w:rsidP="005C4F56">
      <w:pPr>
        <w:spacing w:after="0"/>
        <w:ind w:right="0"/>
        <w:contextualSpacing w:val="0"/>
      </w:pPr>
    </w:p>
    <w:p w14:paraId="2AFC263F" w14:textId="77777777" w:rsidR="00DF4481" w:rsidRDefault="00F27679" w:rsidP="00DF4481">
      <w:r>
        <w:t>La station est dans un état correct et est bien entretenue.</w:t>
      </w:r>
    </w:p>
    <w:p w14:paraId="26541A14" w14:textId="77777777" w:rsidR="00F27679" w:rsidRDefault="00F27679" w:rsidP="00DF4481"/>
    <w:p w14:paraId="037926EB" w14:textId="77777777" w:rsidR="00F27679" w:rsidRDefault="00F27679" w:rsidP="00DF4481">
      <w:r>
        <w:t>Il n’est pas préconisé de travaux à la station d’épuration.</w:t>
      </w:r>
    </w:p>
    <w:p w14:paraId="59D6BAF2" w14:textId="77777777" w:rsidR="002E07AC" w:rsidRDefault="002E07AC" w:rsidP="00DF4481"/>
    <w:p w14:paraId="1DCEAAE3" w14:textId="77777777" w:rsidR="00980658" w:rsidRDefault="008F7B04" w:rsidP="008F7B04">
      <w:pPr>
        <w:pStyle w:val="Titre2"/>
      </w:pPr>
      <w:bookmarkStart w:id="29" w:name="_Toc22651695"/>
      <w:r>
        <w:t>Zonage assainissement</w:t>
      </w:r>
      <w:bookmarkEnd w:id="29"/>
    </w:p>
    <w:p w14:paraId="1C7E7932" w14:textId="77777777" w:rsidR="00222BCE" w:rsidRDefault="001876F4" w:rsidP="00402450">
      <w:pPr>
        <w:ind w:left="426"/>
      </w:pPr>
      <w:r>
        <w:t xml:space="preserve">Actuellement sur le </w:t>
      </w:r>
      <w:r w:rsidR="00222BCE">
        <w:t xml:space="preserve">zonage assainissement </w:t>
      </w:r>
      <w:r w:rsidR="005E7238">
        <w:t>du territoire</w:t>
      </w:r>
      <w:r w:rsidR="00222BCE">
        <w:t>,</w:t>
      </w:r>
      <w:r w:rsidR="008F7B04">
        <w:t xml:space="preserve"> </w:t>
      </w:r>
      <w:r w:rsidR="005E7238">
        <w:t>deux</w:t>
      </w:r>
      <w:r>
        <w:t xml:space="preserve"> secteurs ont été définis</w:t>
      </w:r>
      <w:r w:rsidR="00222BCE">
        <w:t> :</w:t>
      </w:r>
    </w:p>
    <w:p w14:paraId="3AFC2584" w14:textId="77777777" w:rsidR="001876F4" w:rsidRDefault="001876F4" w:rsidP="001876F4">
      <w:pPr>
        <w:pStyle w:val="Paragraphedeliste"/>
        <w:numPr>
          <w:ilvl w:val="0"/>
          <w:numId w:val="21"/>
        </w:numPr>
      </w:pPr>
      <w:r>
        <w:t>Secteur en assainissement collectif : qui comprend toutes les habitations à proximité du réseau et pouvant être raccordé</w:t>
      </w:r>
      <w:r w:rsidR="005E7238">
        <w:t>e</w:t>
      </w:r>
      <w:r>
        <w:t>s gravitairement</w:t>
      </w:r>
      <w:r w:rsidR="00222BCE">
        <w:t>.</w:t>
      </w:r>
    </w:p>
    <w:p w14:paraId="76381530" w14:textId="77777777" w:rsidR="00222BCE" w:rsidRDefault="00222BCE" w:rsidP="00222BCE">
      <w:pPr>
        <w:pStyle w:val="Paragraphedeliste"/>
        <w:ind w:left="786"/>
      </w:pPr>
    </w:p>
    <w:p w14:paraId="6091C347" w14:textId="77777777" w:rsidR="001876F4" w:rsidRDefault="001876F4" w:rsidP="00D31220">
      <w:pPr>
        <w:pStyle w:val="Paragraphedeliste"/>
        <w:numPr>
          <w:ilvl w:val="0"/>
          <w:numId w:val="21"/>
        </w:numPr>
      </w:pPr>
      <w:r>
        <w:t xml:space="preserve">Secteur en assainissement individuel : il s’agit de hameaux présentant un habitat plus ou moins regroupé, </w:t>
      </w:r>
      <w:r w:rsidR="005E7238">
        <w:t xml:space="preserve">ou de maisons isolées, </w:t>
      </w:r>
      <w:r>
        <w:t xml:space="preserve">relativement </w:t>
      </w:r>
      <w:r w:rsidR="00222BCE">
        <w:t>éloignés</w:t>
      </w:r>
      <w:r>
        <w:t xml:space="preserve"> d’un réseau existant. </w:t>
      </w:r>
    </w:p>
    <w:p w14:paraId="52FD69E9" w14:textId="77777777" w:rsidR="0019066C" w:rsidRDefault="0019066C" w:rsidP="00402450">
      <w:pPr>
        <w:ind w:left="426"/>
        <w:jc w:val="both"/>
      </w:pPr>
    </w:p>
    <w:p w14:paraId="5ED4F7CB" w14:textId="77777777" w:rsidR="009810AD" w:rsidRDefault="009810AD" w:rsidP="00402450">
      <w:pPr>
        <w:ind w:left="426"/>
        <w:jc w:val="both"/>
      </w:pPr>
      <w:r>
        <w:t>Les secteurs actuellement en assainissement collectif et les zones d’urbanisation futures situées à proximité resteront en assainissement collectif.</w:t>
      </w:r>
    </w:p>
    <w:p w14:paraId="2B331305" w14:textId="77777777" w:rsidR="009810AD" w:rsidRDefault="009810AD" w:rsidP="00402450">
      <w:pPr>
        <w:ind w:left="426"/>
        <w:jc w:val="both"/>
      </w:pPr>
    </w:p>
    <w:p w14:paraId="616D6C59" w14:textId="77777777" w:rsidR="009810AD" w:rsidRDefault="009810AD" w:rsidP="00402450">
      <w:pPr>
        <w:ind w:left="426"/>
        <w:jc w:val="both"/>
      </w:pPr>
      <w:r>
        <w:t>Les hameaux et maisons isolées, éloignés des réseaux resteront en assainissement individuel.</w:t>
      </w:r>
    </w:p>
    <w:p w14:paraId="3DE281C0" w14:textId="77777777" w:rsidR="009810AD" w:rsidRDefault="009810AD" w:rsidP="00402450">
      <w:pPr>
        <w:ind w:left="426"/>
        <w:jc w:val="both"/>
      </w:pPr>
    </w:p>
    <w:p w14:paraId="35988069" w14:textId="77777777" w:rsidR="006C5B2E" w:rsidRDefault="006C5B2E" w:rsidP="00402450">
      <w:pPr>
        <w:ind w:left="426"/>
      </w:pPr>
      <w:r>
        <w:t xml:space="preserve"> </w:t>
      </w:r>
    </w:p>
    <w:p w14:paraId="368317EF" w14:textId="77777777" w:rsidR="00402450" w:rsidRDefault="00402450" w:rsidP="00402450">
      <w:pPr>
        <w:ind w:left="426"/>
      </w:pPr>
    </w:p>
    <w:p w14:paraId="5E39F2DB" w14:textId="77777777" w:rsidR="009810AD" w:rsidRDefault="009810AD" w:rsidP="009810AD">
      <w:pPr>
        <w:ind w:left="-567" w:firstLine="567"/>
      </w:pPr>
    </w:p>
    <w:p w14:paraId="70269CE3" w14:textId="77777777" w:rsidR="008D45DE" w:rsidRDefault="008D45DE" w:rsidP="009810AD">
      <w:pPr>
        <w:ind w:left="-567" w:firstLine="567"/>
        <w:sectPr w:rsidR="008D45DE" w:rsidSect="00B4329B">
          <w:pgSz w:w="11907" w:h="16839" w:code="9"/>
          <w:pgMar w:top="1812" w:right="849" w:bottom="2127" w:left="1276" w:header="568" w:footer="480" w:gutter="0"/>
          <w:cols w:space="708"/>
          <w:docGrid w:linePitch="360"/>
        </w:sectPr>
      </w:pPr>
    </w:p>
    <w:p w14:paraId="145DAECC" w14:textId="77777777" w:rsidR="00D0402F" w:rsidRDefault="00D0402F" w:rsidP="00D0402F"/>
    <w:p w14:paraId="6907852C" w14:textId="77777777" w:rsidR="00D0402F" w:rsidRDefault="00D0402F" w:rsidP="00D0402F"/>
    <w:p w14:paraId="608CEA9C" w14:textId="77777777" w:rsidR="00DA296F" w:rsidRPr="00D114E2" w:rsidRDefault="00164951" w:rsidP="00DA296F">
      <w:pPr>
        <w:pStyle w:val="Titre1"/>
      </w:pPr>
      <w:bookmarkStart w:id="30" w:name="_Toc22651696"/>
      <w:r w:rsidRPr="00D114E2">
        <w:t>Synthèse</w:t>
      </w:r>
      <w:bookmarkEnd w:id="30"/>
    </w:p>
    <w:p w14:paraId="191145A8" w14:textId="77777777" w:rsidR="00370AD0" w:rsidRDefault="00B24BAB" w:rsidP="008A4647">
      <w:pPr>
        <w:rPr>
          <w:noProof/>
        </w:rPr>
      </w:pPr>
      <w:r w:rsidRPr="00D114E2">
        <w:rPr>
          <w:noProof/>
        </w:rPr>
        <w:t>Le tableau suivant présente</w:t>
      </w:r>
      <w:r w:rsidR="00370AD0" w:rsidRPr="00D114E2">
        <w:rPr>
          <w:noProof/>
        </w:rPr>
        <w:t xml:space="preserve"> la synthèse des travaux par priorité.</w:t>
      </w:r>
    </w:p>
    <w:bookmarkEnd w:id="22"/>
    <w:bookmarkEnd w:id="23"/>
    <w:bookmarkEnd w:id="24"/>
    <w:p w14:paraId="46A9EF7C" w14:textId="77777777" w:rsidR="006319EF" w:rsidRDefault="006319EF" w:rsidP="008A4647">
      <w:pPr>
        <w:rPr>
          <w:highlight w:val="yellow"/>
        </w:rPr>
      </w:pPr>
    </w:p>
    <w:p w14:paraId="00553D65" w14:textId="77777777" w:rsidR="00797C1D" w:rsidRDefault="00167482" w:rsidP="00B24BAB">
      <w:r w:rsidRPr="00167482">
        <w:drawing>
          <wp:inline distT="0" distB="0" distL="0" distR="0" wp14:anchorId="5DF6CDBD" wp14:editId="603FB3A9">
            <wp:extent cx="12890500" cy="7021195"/>
            <wp:effectExtent l="0" t="0" r="635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890500" cy="7021195"/>
                    </a:xfrm>
                    <a:prstGeom prst="rect">
                      <a:avLst/>
                    </a:prstGeom>
                    <a:noFill/>
                    <a:ln>
                      <a:noFill/>
                    </a:ln>
                  </pic:spPr>
                </pic:pic>
              </a:graphicData>
            </a:graphic>
          </wp:inline>
        </w:drawing>
      </w:r>
      <w:r w:rsidR="00B24BAB" w:rsidRPr="00B24BAB">
        <w:rPr>
          <w:highlight w:val="yellow"/>
        </w:rPr>
        <w:t xml:space="preserve"> </w:t>
      </w:r>
      <w:bookmarkStart w:id="31" w:name="_GoBack"/>
      <w:bookmarkEnd w:id="31"/>
    </w:p>
    <w:p w14:paraId="6120FAE5" w14:textId="77777777" w:rsidR="00A0321B" w:rsidRPr="00A0321B" w:rsidRDefault="00A0321B" w:rsidP="00A0321B">
      <w:pPr>
        <w:tabs>
          <w:tab w:val="left" w:pos="19197"/>
        </w:tabs>
      </w:pPr>
      <w:r>
        <w:tab/>
      </w:r>
    </w:p>
    <w:sectPr w:rsidR="00A0321B" w:rsidRPr="00A0321B" w:rsidSect="008D45DE">
      <w:pgSz w:w="23814" w:h="16839" w:orient="landscape" w:code="8"/>
      <w:pgMar w:top="993" w:right="1812" w:bottom="849" w:left="1702" w:header="568" w:footer="4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5191D3" w14:textId="77777777" w:rsidR="001D7F3C" w:rsidRDefault="001D7F3C" w:rsidP="00AA1FCA">
      <w:r>
        <w:separator/>
      </w:r>
    </w:p>
  </w:endnote>
  <w:endnote w:type="continuationSeparator" w:id="0">
    <w:p w14:paraId="0DCDEB60" w14:textId="77777777" w:rsidR="001D7F3C" w:rsidRDefault="001D7F3C" w:rsidP="00AA1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Sans-Light">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31EF8" w14:textId="77777777" w:rsidR="001D7F3C" w:rsidRPr="00903F24" w:rsidRDefault="001D7F3C" w:rsidP="00E8595F">
    <w:pPr>
      <w:pStyle w:val="En-tte"/>
      <w:ind w:left="0"/>
    </w:pPr>
    <w:r>
      <w:t xml:space="preserve">Version 1 - </w:t>
    </w:r>
    <w:r w:rsidR="00A0321B">
      <w:t>Octobre</w:t>
    </w:r>
    <w:r>
      <w:t xml:space="preserve"> 2019 - </w:t>
    </w:r>
    <w:r>
      <w:fldChar w:fldCharType="begin"/>
    </w:r>
    <w:r>
      <w:instrText xml:space="preserve"> PAGE   \* MERGEFORMAT </w:instrText>
    </w:r>
    <w:r>
      <w:fldChar w:fldCharType="separate"/>
    </w:r>
    <w:r w:rsidR="00C1236A">
      <w:rPr>
        <w:noProof/>
      </w:rPr>
      <w:t>11</w:t>
    </w:r>
    <w:r>
      <w:rPr>
        <w:noProof/>
      </w:rPr>
      <w:fldChar w:fldCharType="end"/>
    </w:r>
    <w:r w:rsidRPr="00903F24">
      <w:t>(</w:t>
    </w:r>
    <w:r>
      <w:fldChar w:fldCharType="begin"/>
    </w:r>
    <w:r>
      <w:instrText xml:space="preserve"> NUMPAGES  \# "0" \* Arabic  \* MERGEFORMAT </w:instrText>
    </w:r>
    <w:r>
      <w:fldChar w:fldCharType="separate"/>
    </w:r>
    <w:r w:rsidR="00C1236A">
      <w:rPr>
        <w:noProof/>
      </w:rPr>
      <w:t>23</w:t>
    </w:r>
    <w:r>
      <w:rPr>
        <w:noProof/>
      </w:rPr>
      <w:fldChar w:fldCharType="end"/>
    </w:r>
    <w:r w:rsidRPr="00903F24">
      <w:t>)</w:t>
    </w:r>
  </w:p>
  <w:p w14:paraId="5A17F8EB" w14:textId="77777777" w:rsidR="001D7F3C" w:rsidRDefault="001D7F3C">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21134D" w14:textId="77777777" w:rsidR="001D7F3C" w:rsidRDefault="001D7F3C">
    <w:pPr>
      <w:pStyle w:val="Pieddepage"/>
    </w:pPr>
    <w:r>
      <w:rPr>
        <w:noProof/>
      </w:rPr>
      <w:drawing>
        <wp:anchor distT="0" distB="0" distL="114300" distR="114300" simplePos="0" relativeHeight="251665408" behindDoc="1" locked="0" layoutInCell="1" allowOverlap="1" wp14:anchorId="67BBF8AA" wp14:editId="313F6D52">
          <wp:simplePos x="0" y="0"/>
          <wp:positionH relativeFrom="column">
            <wp:posOffset>4855210</wp:posOffset>
          </wp:positionH>
          <wp:positionV relativeFrom="paragraph">
            <wp:posOffset>-386080</wp:posOffset>
          </wp:positionV>
          <wp:extent cx="1737360" cy="579120"/>
          <wp:effectExtent l="0" t="0" r="0" b="0"/>
          <wp:wrapTight wrapText="bothSides">
            <wp:wrapPolygon edited="0">
              <wp:start x="0" y="0"/>
              <wp:lineTo x="0" y="20605"/>
              <wp:lineTo x="21316" y="20605"/>
              <wp:lineTo x="21316" y="0"/>
              <wp:lineTo x="0" y="0"/>
            </wp:wrapPolygon>
          </wp:wrapTight>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7360" cy="57912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DC38BC" w14:textId="77777777" w:rsidR="001D7F3C" w:rsidRDefault="001D7F3C" w:rsidP="00AA1FCA">
      <w:r>
        <w:separator/>
      </w:r>
    </w:p>
  </w:footnote>
  <w:footnote w:type="continuationSeparator" w:id="0">
    <w:p w14:paraId="488EAD6C" w14:textId="77777777" w:rsidR="001D7F3C" w:rsidRDefault="001D7F3C" w:rsidP="00AA1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C1A08" w14:textId="77777777" w:rsidR="001D7F3C" w:rsidRDefault="001D7F3C" w:rsidP="002205A6">
    <w:pPr>
      <w:ind w:left="0"/>
    </w:pPr>
  </w:p>
  <w:p w14:paraId="75BF627F" w14:textId="77777777" w:rsidR="001D7F3C" w:rsidRPr="007A4B25" w:rsidRDefault="001D7F3C" w:rsidP="002205A6">
    <w:r>
      <w:rPr>
        <w:noProof/>
      </w:rPr>
      <w:drawing>
        <wp:anchor distT="0" distB="0" distL="114300" distR="114300" simplePos="0" relativeHeight="251661312" behindDoc="1" locked="0" layoutInCell="1" allowOverlap="1" wp14:anchorId="3F676FA5" wp14:editId="7E32E44E">
          <wp:simplePos x="0" y="0"/>
          <wp:positionH relativeFrom="column">
            <wp:posOffset>-801843</wp:posOffset>
          </wp:positionH>
          <wp:positionV relativeFrom="paragraph">
            <wp:posOffset>840</wp:posOffset>
          </wp:positionV>
          <wp:extent cx="7560693" cy="148856"/>
          <wp:effectExtent l="19050" t="0" r="2157" b="0"/>
          <wp:wrapNone/>
          <wp:docPr id="23" name="Image 0" descr="ent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ete.jpg"/>
                  <pic:cNvPicPr/>
                </pic:nvPicPr>
                <pic:blipFill>
                  <a:blip r:embed="rId1"/>
                  <a:stretch>
                    <a:fillRect/>
                  </a:stretch>
                </pic:blipFill>
                <pic:spPr>
                  <a:xfrm>
                    <a:off x="0" y="0"/>
                    <a:ext cx="7560693" cy="148856"/>
                  </a:xfrm>
                  <a:prstGeom prst="rect">
                    <a:avLst/>
                  </a:prstGeom>
                </pic:spPr>
              </pic:pic>
            </a:graphicData>
          </a:graphic>
        </wp:anchor>
      </w:drawing>
    </w:r>
    <w:r>
      <w:tab/>
    </w:r>
    <w:r>
      <w:tab/>
    </w:r>
  </w:p>
  <w:p w14:paraId="4A3287D0" w14:textId="77777777" w:rsidR="001D7F3C" w:rsidRPr="007A4B25" w:rsidRDefault="001D7F3C" w:rsidP="002205A6">
    <w:r w:rsidRPr="007A4B25">
      <w:t xml:space="preserve"> </w:t>
    </w:r>
  </w:p>
  <w:p w14:paraId="0F912323" w14:textId="77777777" w:rsidR="001D7F3C" w:rsidRDefault="001D7F3C" w:rsidP="002205A6">
    <w:pPr>
      <w:tabs>
        <w:tab w:val="right" w:pos="9072"/>
      </w:tabs>
      <w:spacing w:after="0"/>
      <w:ind w:left="0" w:right="294"/>
      <w:jc w:val="right"/>
      <w:rPr>
        <w:b/>
        <w:color w:val="285A6D"/>
        <w:sz w:val="16"/>
        <w:szCs w:val="16"/>
      </w:rPr>
    </w:pPr>
    <w:r>
      <w:rPr>
        <w:b/>
        <w:color w:val="285A6D"/>
        <w:sz w:val="16"/>
        <w:szCs w:val="16"/>
      </w:rPr>
      <w:t xml:space="preserve">COMMUNE DE LUSSAS </w:t>
    </w:r>
  </w:p>
  <w:p w14:paraId="4DFDB0C2" w14:textId="77777777" w:rsidR="001D7F3C" w:rsidRPr="009549E1" w:rsidRDefault="001D7F3C" w:rsidP="002205A6">
    <w:pPr>
      <w:tabs>
        <w:tab w:val="right" w:pos="9072"/>
      </w:tabs>
      <w:spacing w:after="0"/>
      <w:ind w:left="0" w:right="294"/>
      <w:jc w:val="right"/>
      <w:rPr>
        <w:color w:val="285A6D"/>
        <w:sz w:val="16"/>
        <w:szCs w:val="16"/>
      </w:rPr>
    </w:pPr>
    <w:r w:rsidRPr="00160926">
      <w:rPr>
        <w:color w:val="285A6D"/>
        <w:sz w:val="16"/>
        <w:szCs w:val="16"/>
      </w:rPr>
      <w:t>DIAGNOSTIC ET SCHEMA DIRECTEUR D'ASSAINISSEMENT</w:t>
    </w:r>
    <w:r w:rsidRPr="009549E1">
      <w:rPr>
        <w:color w:val="285A6D"/>
        <w:sz w:val="16"/>
        <w:szCs w:val="16"/>
      </w:rPr>
      <w:t xml:space="preserve"> </w:t>
    </w:r>
  </w:p>
  <w:p w14:paraId="1872E16A" w14:textId="77777777" w:rsidR="001D7F3C" w:rsidRPr="00FE52F8" w:rsidRDefault="001D7F3C" w:rsidP="002205A6">
    <w:pPr>
      <w:tabs>
        <w:tab w:val="right" w:pos="9072"/>
      </w:tabs>
      <w:spacing w:after="0"/>
      <w:ind w:left="0" w:right="294"/>
      <w:jc w:val="right"/>
      <w:rPr>
        <w:color w:val="285A6D"/>
        <w:sz w:val="16"/>
        <w:szCs w:val="16"/>
      </w:rPr>
    </w:pPr>
    <w:r w:rsidRPr="009549E1">
      <w:rPr>
        <w:color w:val="285A6D"/>
        <w:sz w:val="16"/>
        <w:szCs w:val="16"/>
      </w:rPr>
      <w:t xml:space="preserve">N° </w:t>
    </w:r>
    <w:r w:rsidRPr="00160926">
      <w:rPr>
        <w:color w:val="285A6D"/>
        <w:sz w:val="16"/>
        <w:szCs w:val="16"/>
      </w:rPr>
      <w:t>A1800487</w:t>
    </w:r>
    <w:r w:rsidRPr="009549E1">
      <w:rPr>
        <w:color w:val="285A6D"/>
        <w:sz w:val="16"/>
        <w:szCs w:val="16"/>
      </w:rPr>
      <w:t xml:space="preserve"> -  Phase 4 </w:t>
    </w:r>
  </w:p>
  <w:p w14:paraId="0A3E584F" w14:textId="77777777" w:rsidR="001D7F3C" w:rsidRPr="002205A6" w:rsidRDefault="001D7F3C" w:rsidP="002205A6">
    <w:pPr>
      <w:pStyle w:val="En-tte"/>
      <w:ind w:left="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466A9" w14:textId="77777777" w:rsidR="001D7F3C" w:rsidRDefault="001D7F3C" w:rsidP="00CB755C">
    <w:pPr>
      <w:ind w:left="0"/>
    </w:pPr>
  </w:p>
  <w:p w14:paraId="5F032DD2" w14:textId="77777777" w:rsidR="001D7F3C" w:rsidRDefault="001D7F3C" w:rsidP="00CB755C">
    <w:pPr>
      <w:ind w:left="0"/>
    </w:pPr>
  </w:p>
  <w:p w14:paraId="1801B59F" w14:textId="77777777" w:rsidR="001D7F3C" w:rsidRDefault="001D7F3C" w:rsidP="00CB755C">
    <w:pPr>
      <w:ind w:left="0"/>
    </w:pPr>
  </w:p>
  <w:p w14:paraId="14A1508F" w14:textId="77777777" w:rsidR="001D7F3C" w:rsidRDefault="001D7F3C" w:rsidP="002205A6">
    <w:pPr>
      <w:ind w:left="0"/>
    </w:pPr>
  </w:p>
  <w:p w14:paraId="0B9C2F7B" w14:textId="77777777" w:rsidR="001D7F3C" w:rsidRPr="00E8595F" w:rsidRDefault="001D7F3C" w:rsidP="00E8595F">
    <w:pPr>
      <w:pStyle w:val="Typedoc"/>
      <w:tabs>
        <w:tab w:val="left" w:pos="2805"/>
        <w:tab w:val="center" w:pos="5032"/>
      </w:tabs>
      <w:autoSpaceDE w:val="0"/>
      <w:autoSpaceDN w:val="0"/>
      <w:adjustRightInd w:val="0"/>
      <w:spacing w:after="0"/>
      <w:ind w:left="0" w:right="0"/>
      <w:contextualSpacing w:val="0"/>
      <w:jc w:val="left"/>
      <w:rPr>
        <w:sz w:val="44"/>
        <w:szCs w:val="44"/>
      </w:rPr>
    </w:pPr>
    <w:r>
      <w:rPr>
        <w:noProof/>
        <w:sz w:val="44"/>
        <w:szCs w:val="44"/>
      </w:rPr>
      <w:drawing>
        <wp:anchor distT="0" distB="0" distL="114300" distR="114300" simplePos="0" relativeHeight="251652096" behindDoc="1" locked="0" layoutInCell="1" allowOverlap="1" wp14:anchorId="016D7C9A" wp14:editId="6051C196">
          <wp:simplePos x="0" y="0"/>
          <wp:positionH relativeFrom="column">
            <wp:posOffset>-283210</wp:posOffset>
          </wp:positionH>
          <wp:positionV relativeFrom="paragraph">
            <wp:posOffset>3523008</wp:posOffset>
          </wp:positionV>
          <wp:extent cx="6975475" cy="5367020"/>
          <wp:effectExtent l="0" t="0" r="0" b="5080"/>
          <wp:wrapNone/>
          <wp:docPr id="24" name="Image 11" descr="couver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verture.jpg"/>
                  <pic:cNvPicPr/>
                </pic:nvPicPr>
                <pic:blipFill>
                  <a:blip r:embed="rId1"/>
                  <a:stretch>
                    <a:fillRect/>
                  </a:stretch>
                </pic:blipFill>
                <pic:spPr>
                  <a:xfrm>
                    <a:off x="0" y="0"/>
                    <a:ext cx="6975475" cy="5367020"/>
                  </a:xfrm>
                  <a:prstGeom prst="rect">
                    <a:avLst/>
                  </a:prstGeom>
                </pic:spPr>
              </pic:pic>
            </a:graphicData>
          </a:graphic>
        </wp:anchor>
      </w:drawing>
    </w:r>
    <w:r>
      <w:rPr>
        <w:noProof/>
        <w:sz w:val="44"/>
        <w:szCs w:val="44"/>
      </w:rPr>
      <w:drawing>
        <wp:anchor distT="0" distB="0" distL="114300" distR="114300" simplePos="0" relativeHeight="251656192" behindDoc="1" locked="0" layoutInCell="1" allowOverlap="1" wp14:anchorId="3B7C86B0" wp14:editId="3347E228">
          <wp:simplePos x="0" y="0"/>
          <wp:positionH relativeFrom="column">
            <wp:posOffset>5715</wp:posOffset>
          </wp:positionH>
          <wp:positionV relativeFrom="paragraph">
            <wp:posOffset>306705</wp:posOffset>
          </wp:positionV>
          <wp:extent cx="6398260" cy="35560"/>
          <wp:effectExtent l="19050" t="0" r="2540" b="0"/>
          <wp:wrapNone/>
          <wp:docPr id="25" name="Image 25" descr="grand_fi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nd_filet.jpg"/>
                  <pic:cNvPicPr/>
                </pic:nvPicPr>
                <pic:blipFill>
                  <a:blip r:embed="rId2"/>
                  <a:stretch>
                    <a:fillRect/>
                  </a:stretch>
                </pic:blipFill>
                <pic:spPr>
                  <a:xfrm>
                    <a:off x="0" y="0"/>
                    <a:ext cx="6398260" cy="35560"/>
                  </a:xfrm>
                  <a:prstGeom prst="rect">
                    <a:avLst/>
                  </a:prstGeom>
                </pic:spPr>
              </pic:pic>
            </a:graphicData>
          </a:graphic>
        </wp:anchor>
      </w:drawing>
    </w:r>
    <w:r w:rsidRPr="0058398D">
      <w:rPr>
        <w:sz w:val="44"/>
        <w:szCs w:val="44"/>
      </w:rPr>
      <w:t>Rapport</w:t>
    </w:r>
    <w:r>
      <w:rPr>
        <w:sz w:val="44"/>
        <w:szCs w:val="44"/>
      </w:rPr>
      <w:tab/>
    </w:r>
    <w:r>
      <w:rPr>
        <w:sz w:val="44"/>
        <w:szCs w:val="4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2E0A95D8"/>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3549DD"/>
    <w:multiLevelType w:val="hybridMultilevel"/>
    <w:tmpl w:val="A2BCB7BE"/>
    <w:lvl w:ilvl="0" w:tplc="D952D382">
      <w:numFmt w:val="bullet"/>
      <w:lvlText w:val="-"/>
      <w:lvlJc w:val="left"/>
      <w:pPr>
        <w:ind w:left="785" w:hanging="360"/>
      </w:pPr>
      <w:rPr>
        <w:rFonts w:ascii="Arial" w:eastAsia="Gill Sans MT" w:hAnsi="Arial" w:cs="Arial" w:hint="default"/>
      </w:rPr>
    </w:lvl>
    <w:lvl w:ilvl="1" w:tplc="040C0003">
      <w:start w:val="1"/>
      <w:numFmt w:val="bullet"/>
      <w:lvlText w:val="o"/>
      <w:lvlJc w:val="left"/>
      <w:pPr>
        <w:ind w:left="1505" w:hanging="360"/>
      </w:pPr>
      <w:rPr>
        <w:rFonts w:ascii="Courier New" w:hAnsi="Courier New" w:cs="Courier New" w:hint="default"/>
      </w:rPr>
    </w:lvl>
    <w:lvl w:ilvl="2" w:tplc="040C0005">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2" w15:restartNumberingAfterBreak="0">
    <w:nsid w:val="0BB66EE8"/>
    <w:multiLevelType w:val="hybridMultilevel"/>
    <w:tmpl w:val="0A6E72FE"/>
    <w:lvl w:ilvl="0" w:tplc="040C0003">
      <w:start w:val="1"/>
      <w:numFmt w:val="bullet"/>
      <w:lvlText w:val="o"/>
      <w:lvlJc w:val="left"/>
      <w:pPr>
        <w:ind w:left="2226" w:hanging="360"/>
      </w:pPr>
      <w:rPr>
        <w:rFonts w:ascii="Courier New" w:hAnsi="Courier New" w:cs="Courier New" w:hint="default"/>
      </w:rPr>
    </w:lvl>
    <w:lvl w:ilvl="1" w:tplc="040C0003" w:tentative="1">
      <w:start w:val="1"/>
      <w:numFmt w:val="bullet"/>
      <w:lvlText w:val="o"/>
      <w:lvlJc w:val="left"/>
      <w:pPr>
        <w:ind w:left="2946" w:hanging="360"/>
      </w:pPr>
      <w:rPr>
        <w:rFonts w:ascii="Courier New" w:hAnsi="Courier New" w:cs="Courier New" w:hint="default"/>
      </w:rPr>
    </w:lvl>
    <w:lvl w:ilvl="2" w:tplc="040C0005" w:tentative="1">
      <w:start w:val="1"/>
      <w:numFmt w:val="bullet"/>
      <w:lvlText w:val=""/>
      <w:lvlJc w:val="left"/>
      <w:pPr>
        <w:ind w:left="3666" w:hanging="360"/>
      </w:pPr>
      <w:rPr>
        <w:rFonts w:ascii="Wingdings" w:hAnsi="Wingdings" w:hint="default"/>
      </w:rPr>
    </w:lvl>
    <w:lvl w:ilvl="3" w:tplc="040C0001" w:tentative="1">
      <w:start w:val="1"/>
      <w:numFmt w:val="bullet"/>
      <w:lvlText w:val=""/>
      <w:lvlJc w:val="left"/>
      <w:pPr>
        <w:ind w:left="4386" w:hanging="360"/>
      </w:pPr>
      <w:rPr>
        <w:rFonts w:ascii="Symbol" w:hAnsi="Symbol" w:hint="default"/>
      </w:rPr>
    </w:lvl>
    <w:lvl w:ilvl="4" w:tplc="040C0003" w:tentative="1">
      <w:start w:val="1"/>
      <w:numFmt w:val="bullet"/>
      <w:lvlText w:val="o"/>
      <w:lvlJc w:val="left"/>
      <w:pPr>
        <w:ind w:left="5106" w:hanging="360"/>
      </w:pPr>
      <w:rPr>
        <w:rFonts w:ascii="Courier New" w:hAnsi="Courier New" w:cs="Courier New" w:hint="default"/>
      </w:rPr>
    </w:lvl>
    <w:lvl w:ilvl="5" w:tplc="040C0005" w:tentative="1">
      <w:start w:val="1"/>
      <w:numFmt w:val="bullet"/>
      <w:lvlText w:val=""/>
      <w:lvlJc w:val="left"/>
      <w:pPr>
        <w:ind w:left="5826" w:hanging="360"/>
      </w:pPr>
      <w:rPr>
        <w:rFonts w:ascii="Wingdings" w:hAnsi="Wingdings" w:hint="default"/>
      </w:rPr>
    </w:lvl>
    <w:lvl w:ilvl="6" w:tplc="040C0001" w:tentative="1">
      <w:start w:val="1"/>
      <w:numFmt w:val="bullet"/>
      <w:lvlText w:val=""/>
      <w:lvlJc w:val="left"/>
      <w:pPr>
        <w:ind w:left="6546" w:hanging="360"/>
      </w:pPr>
      <w:rPr>
        <w:rFonts w:ascii="Symbol" w:hAnsi="Symbol" w:hint="default"/>
      </w:rPr>
    </w:lvl>
    <w:lvl w:ilvl="7" w:tplc="040C0003" w:tentative="1">
      <w:start w:val="1"/>
      <w:numFmt w:val="bullet"/>
      <w:lvlText w:val="o"/>
      <w:lvlJc w:val="left"/>
      <w:pPr>
        <w:ind w:left="7266" w:hanging="360"/>
      </w:pPr>
      <w:rPr>
        <w:rFonts w:ascii="Courier New" w:hAnsi="Courier New" w:cs="Courier New" w:hint="default"/>
      </w:rPr>
    </w:lvl>
    <w:lvl w:ilvl="8" w:tplc="040C0005" w:tentative="1">
      <w:start w:val="1"/>
      <w:numFmt w:val="bullet"/>
      <w:lvlText w:val=""/>
      <w:lvlJc w:val="left"/>
      <w:pPr>
        <w:ind w:left="7986" w:hanging="360"/>
      </w:pPr>
      <w:rPr>
        <w:rFonts w:ascii="Wingdings" w:hAnsi="Wingdings" w:hint="default"/>
      </w:rPr>
    </w:lvl>
  </w:abstractNum>
  <w:abstractNum w:abstractNumId="3" w15:restartNumberingAfterBreak="0">
    <w:nsid w:val="12AC7250"/>
    <w:multiLevelType w:val="hybridMultilevel"/>
    <w:tmpl w:val="2E0CFA2C"/>
    <w:lvl w:ilvl="0" w:tplc="651EAAAC">
      <w:numFmt w:val="bullet"/>
      <w:lvlText w:val="-"/>
      <w:lvlJc w:val="left"/>
      <w:pPr>
        <w:ind w:left="786" w:hanging="360"/>
      </w:pPr>
      <w:rPr>
        <w:rFonts w:ascii="Arial" w:eastAsia="Gill Sans MT" w:hAnsi="Arial" w:cs="Aria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4" w15:restartNumberingAfterBreak="0">
    <w:nsid w:val="133E588F"/>
    <w:multiLevelType w:val="hybridMultilevel"/>
    <w:tmpl w:val="35F69676"/>
    <w:lvl w:ilvl="0" w:tplc="BA6C33CC">
      <w:start w:val="1"/>
      <w:numFmt w:val="bullet"/>
      <w:pStyle w:val="Liste2"/>
      <w:lvlText w:val="­"/>
      <w:lvlJc w:val="left"/>
      <w:pPr>
        <w:ind w:left="720" w:hanging="360"/>
      </w:pPr>
      <w:rPr>
        <w:b w:val="0"/>
        <w:bCs w:val="0"/>
        <w:i w:val="0"/>
        <w:iCs w:val="0"/>
        <w:caps w:val="0"/>
        <w:smallCaps w:val="0"/>
        <w:strike w:val="0"/>
        <w:dstrike w:val="0"/>
        <w:vanish w:val="0"/>
        <w:spacing w:val="0"/>
        <w:kern w:val="0"/>
        <w:position w:val="0"/>
        <w:u w:val="none"/>
        <w:vertAlign w:val="baseline"/>
        <w:em w:val="no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3A96578"/>
    <w:multiLevelType w:val="hybridMultilevel"/>
    <w:tmpl w:val="14B49962"/>
    <w:lvl w:ilvl="0" w:tplc="2F3C9F9C">
      <w:start w:val="1"/>
      <w:numFmt w:val="bullet"/>
      <w:lvlText w:val="-"/>
      <w:lvlJc w:val="left"/>
      <w:pPr>
        <w:tabs>
          <w:tab w:val="num" w:pos="361"/>
        </w:tabs>
        <w:ind w:left="361" w:hanging="360"/>
      </w:pPr>
      <w:rPr>
        <w:rFonts w:ascii="Courier New" w:hAnsi="Courier New" w:cs="Courier New" w:hint="default"/>
      </w:rPr>
    </w:lvl>
    <w:lvl w:ilvl="1" w:tplc="040C000B">
      <w:start w:val="1"/>
      <w:numFmt w:val="bullet"/>
      <w:lvlText w:val=""/>
      <w:lvlJc w:val="left"/>
      <w:pPr>
        <w:tabs>
          <w:tab w:val="num" w:pos="1070"/>
        </w:tabs>
        <w:ind w:left="1070" w:hanging="360"/>
      </w:pPr>
      <w:rPr>
        <w:rFonts w:ascii="Wingdings" w:hAnsi="Wingdings" w:hint="default"/>
      </w:rPr>
    </w:lvl>
    <w:lvl w:ilvl="2" w:tplc="2F3C9F9C">
      <w:start w:val="1"/>
      <w:numFmt w:val="bullet"/>
      <w:lvlText w:val="-"/>
      <w:lvlJc w:val="left"/>
      <w:pPr>
        <w:tabs>
          <w:tab w:val="num" w:pos="1735"/>
        </w:tabs>
        <w:ind w:left="1735" w:hanging="360"/>
      </w:pPr>
      <w:rPr>
        <w:rFonts w:ascii="Courier New" w:hAnsi="Courier New" w:cs="Courier New" w:hint="default"/>
      </w:rPr>
    </w:lvl>
    <w:lvl w:ilvl="3" w:tplc="040C0001">
      <w:start w:val="1"/>
      <w:numFmt w:val="bullet"/>
      <w:lvlText w:val=""/>
      <w:lvlJc w:val="left"/>
      <w:pPr>
        <w:tabs>
          <w:tab w:val="num" w:pos="2455"/>
        </w:tabs>
        <w:ind w:left="2455" w:hanging="360"/>
      </w:pPr>
      <w:rPr>
        <w:rFonts w:ascii="Symbol" w:hAnsi="Symbol" w:cs="Symbol" w:hint="default"/>
      </w:rPr>
    </w:lvl>
    <w:lvl w:ilvl="4" w:tplc="040C0003" w:tentative="1">
      <w:start w:val="1"/>
      <w:numFmt w:val="bullet"/>
      <w:lvlText w:val="o"/>
      <w:lvlJc w:val="left"/>
      <w:pPr>
        <w:tabs>
          <w:tab w:val="num" w:pos="3175"/>
        </w:tabs>
        <w:ind w:left="3175" w:hanging="360"/>
      </w:pPr>
      <w:rPr>
        <w:rFonts w:ascii="Courier New" w:hAnsi="Courier New" w:cs="Courier New" w:hint="default"/>
      </w:rPr>
    </w:lvl>
    <w:lvl w:ilvl="5" w:tplc="040C0005" w:tentative="1">
      <w:start w:val="1"/>
      <w:numFmt w:val="bullet"/>
      <w:lvlText w:val=""/>
      <w:lvlJc w:val="left"/>
      <w:pPr>
        <w:tabs>
          <w:tab w:val="num" w:pos="3895"/>
        </w:tabs>
        <w:ind w:left="3895" w:hanging="360"/>
      </w:pPr>
      <w:rPr>
        <w:rFonts w:ascii="Wingdings" w:hAnsi="Wingdings" w:cs="Wingdings" w:hint="default"/>
      </w:rPr>
    </w:lvl>
    <w:lvl w:ilvl="6" w:tplc="040C0001" w:tentative="1">
      <w:start w:val="1"/>
      <w:numFmt w:val="bullet"/>
      <w:lvlText w:val=""/>
      <w:lvlJc w:val="left"/>
      <w:pPr>
        <w:tabs>
          <w:tab w:val="num" w:pos="4615"/>
        </w:tabs>
        <w:ind w:left="4615" w:hanging="360"/>
      </w:pPr>
      <w:rPr>
        <w:rFonts w:ascii="Symbol" w:hAnsi="Symbol" w:cs="Symbol" w:hint="default"/>
      </w:rPr>
    </w:lvl>
    <w:lvl w:ilvl="7" w:tplc="040C0003" w:tentative="1">
      <w:start w:val="1"/>
      <w:numFmt w:val="bullet"/>
      <w:lvlText w:val="o"/>
      <w:lvlJc w:val="left"/>
      <w:pPr>
        <w:tabs>
          <w:tab w:val="num" w:pos="5335"/>
        </w:tabs>
        <w:ind w:left="5335" w:hanging="360"/>
      </w:pPr>
      <w:rPr>
        <w:rFonts w:ascii="Courier New" w:hAnsi="Courier New" w:cs="Courier New" w:hint="default"/>
      </w:rPr>
    </w:lvl>
    <w:lvl w:ilvl="8" w:tplc="040C0005" w:tentative="1">
      <w:start w:val="1"/>
      <w:numFmt w:val="bullet"/>
      <w:lvlText w:val=""/>
      <w:lvlJc w:val="left"/>
      <w:pPr>
        <w:tabs>
          <w:tab w:val="num" w:pos="6055"/>
        </w:tabs>
        <w:ind w:left="6055" w:hanging="360"/>
      </w:pPr>
      <w:rPr>
        <w:rFonts w:ascii="Wingdings" w:hAnsi="Wingdings" w:cs="Wingdings" w:hint="default"/>
      </w:rPr>
    </w:lvl>
  </w:abstractNum>
  <w:abstractNum w:abstractNumId="6" w15:restartNumberingAfterBreak="0">
    <w:nsid w:val="20E82862"/>
    <w:multiLevelType w:val="hybridMultilevel"/>
    <w:tmpl w:val="0E8436EE"/>
    <w:lvl w:ilvl="0" w:tplc="EBCCB10E">
      <w:numFmt w:val="bullet"/>
      <w:lvlText w:val="-"/>
      <w:lvlJc w:val="left"/>
      <w:pPr>
        <w:ind w:left="786" w:hanging="360"/>
      </w:pPr>
      <w:rPr>
        <w:rFonts w:ascii="Arial" w:eastAsia="Gill Sans MT" w:hAnsi="Arial" w:cs="Arial" w:hint="default"/>
      </w:rPr>
    </w:lvl>
    <w:lvl w:ilvl="1" w:tplc="040C0003">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7" w15:restartNumberingAfterBreak="0">
    <w:nsid w:val="28F203FD"/>
    <w:multiLevelType w:val="hybridMultilevel"/>
    <w:tmpl w:val="85F46B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9C2322F"/>
    <w:multiLevelType w:val="hybridMultilevel"/>
    <w:tmpl w:val="EE54D3A2"/>
    <w:lvl w:ilvl="0" w:tplc="040C0001">
      <w:start w:val="1"/>
      <w:numFmt w:val="bullet"/>
      <w:lvlText w:val=""/>
      <w:lvlJc w:val="left"/>
      <w:pPr>
        <w:ind w:left="721" w:hanging="360"/>
      </w:pPr>
      <w:rPr>
        <w:rFonts w:ascii="Symbol" w:hAnsi="Symbol" w:hint="default"/>
      </w:rPr>
    </w:lvl>
    <w:lvl w:ilvl="1" w:tplc="040C0003" w:tentative="1">
      <w:start w:val="1"/>
      <w:numFmt w:val="bullet"/>
      <w:lvlText w:val="o"/>
      <w:lvlJc w:val="left"/>
      <w:pPr>
        <w:ind w:left="1441" w:hanging="360"/>
      </w:pPr>
      <w:rPr>
        <w:rFonts w:ascii="Courier New" w:hAnsi="Courier New" w:cs="Courier New" w:hint="default"/>
      </w:rPr>
    </w:lvl>
    <w:lvl w:ilvl="2" w:tplc="040C0005" w:tentative="1">
      <w:start w:val="1"/>
      <w:numFmt w:val="bullet"/>
      <w:lvlText w:val=""/>
      <w:lvlJc w:val="left"/>
      <w:pPr>
        <w:ind w:left="2161" w:hanging="360"/>
      </w:pPr>
      <w:rPr>
        <w:rFonts w:ascii="Wingdings" w:hAnsi="Wingdings" w:hint="default"/>
      </w:rPr>
    </w:lvl>
    <w:lvl w:ilvl="3" w:tplc="040C0001" w:tentative="1">
      <w:start w:val="1"/>
      <w:numFmt w:val="bullet"/>
      <w:lvlText w:val=""/>
      <w:lvlJc w:val="left"/>
      <w:pPr>
        <w:ind w:left="2881" w:hanging="360"/>
      </w:pPr>
      <w:rPr>
        <w:rFonts w:ascii="Symbol" w:hAnsi="Symbol" w:hint="default"/>
      </w:rPr>
    </w:lvl>
    <w:lvl w:ilvl="4" w:tplc="040C0003" w:tentative="1">
      <w:start w:val="1"/>
      <w:numFmt w:val="bullet"/>
      <w:lvlText w:val="o"/>
      <w:lvlJc w:val="left"/>
      <w:pPr>
        <w:ind w:left="3601" w:hanging="360"/>
      </w:pPr>
      <w:rPr>
        <w:rFonts w:ascii="Courier New" w:hAnsi="Courier New" w:cs="Courier New" w:hint="default"/>
      </w:rPr>
    </w:lvl>
    <w:lvl w:ilvl="5" w:tplc="040C0005" w:tentative="1">
      <w:start w:val="1"/>
      <w:numFmt w:val="bullet"/>
      <w:lvlText w:val=""/>
      <w:lvlJc w:val="left"/>
      <w:pPr>
        <w:ind w:left="4321" w:hanging="360"/>
      </w:pPr>
      <w:rPr>
        <w:rFonts w:ascii="Wingdings" w:hAnsi="Wingdings" w:hint="default"/>
      </w:rPr>
    </w:lvl>
    <w:lvl w:ilvl="6" w:tplc="040C0001" w:tentative="1">
      <w:start w:val="1"/>
      <w:numFmt w:val="bullet"/>
      <w:lvlText w:val=""/>
      <w:lvlJc w:val="left"/>
      <w:pPr>
        <w:ind w:left="5041" w:hanging="360"/>
      </w:pPr>
      <w:rPr>
        <w:rFonts w:ascii="Symbol" w:hAnsi="Symbol" w:hint="default"/>
      </w:rPr>
    </w:lvl>
    <w:lvl w:ilvl="7" w:tplc="040C0003" w:tentative="1">
      <w:start w:val="1"/>
      <w:numFmt w:val="bullet"/>
      <w:lvlText w:val="o"/>
      <w:lvlJc w:val="left"/>
      <w:pPr>
        <w:ind w:left="5761" w:hanging="360"/>
      </w:pPr>
      <w:rPr>
        <w:rFonts w:ascii="Courier New" w:hAnsi="Courier New" w:cs="Courier New" w:hint="default"/>
      </w:rPr>
    </w:lvl>
    <w:lvl w:ilvl="8" w:tplc="040C0005" w:tentative="1">
      <w:start w:val="1"/>
      <w:numFmt w:val="bullet"/>
      <w:lvlText w:val=""/>
      <w:lvlJc w:val="left"/>
      <w:pPr>
        <w:ind w:left="6481" w:hanging="360"/>
      </w:pPr>
      <w:rPr>
        <w:rFonts w:ascii="Wingdings" w:hAnsi="Wingdings" w:hint="default"/>
      </w:rPr>
    </w:lvl>
  </w:abstractNum>
  <w:abstractNum w:abstractNumId="9" w15:restartNumberingAfterBreak="0">
    <w:nsid w:val="2EDA2B03"/>
    <w:multiLevelType w:val="hybridMultilevel"/>
    <w:tmpl w:val="B060D0D6"/>
    <w:lvl w:ilvl="0" w:tplc="040C0001">
      <w:start w:val="1"/>
      <w:numFmt w:val="bullet"/>
      <w:lvlText w:val=""/>
      <w:lvlJc w:val="left"/>
      <w:pPr>
        <w:ind w:left="786" w:hanging="360"/>
      </w:pPr>
      <w:rPr>
        <w:rFonts w:ascii="Symbol" w:hAnsi="Symbol" w:hint="default"/>
      </w:rPr>
    </w:lvl>
    <w:lvl w:ilvl="1" w:tplc="040C0003">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10" w15:restartNumberingAfterBreak="0">
    <w:nsid w:val="34030D53"/>
    <w:multiLevelType w:val="hybridMultilevel"/>
    <w:tmpl w:val="C3BEEEA8"/>
    <w:lvl w:ilvl="0" w:tplc="47F29418">
      <w:numFmt w:val="bullet"/>
      <w:lvlText w:val="-"/>
      <w:lvlJc w:val="left"/>
      <w:pPr>
        <w:tabs>
          <w:tab w:val="num" w:pos="1772"/>
        </w:tabs>
        <w:ind w:left="1772" w:hanging="360"/>
      </w:pPr>
      <w:rPr>
        <w:rFonts w:ascii="Times New Roman" w:eastAsia="Times New Roman" w:hAnsi="Times New Roman" w:cs="Times New Roman" w:hint="default"/>
      </w:rPr>
    </w:lvl>
    <w:lvl w:ilvl="1" w:tplc="040C0003" w:tentative="1">
      <w:start w:val="1"/>
      <w:numFmt w:val="bullet"/>
      <w:lvlText w:val="o"/>
      <w:lvlJc w:val="left"/>
      <w:pPr>
        <w:tabs>
          <w:tab w:val="num" w:pos="2492"/>
        </w:tabs>
        <w:ind w:left="2492" w:hanging="360"/>
      </w:pPr>
      <w:rPr>
        <w:rFonts w:ascii="Courier New" w:hAnsi="Courier New" w:cs="Courier New" w:hint="default"/>
      </w:rPr>
    </w:lvl>
    <w:lvl w:ilvl="2" w:tplc="040C0005" w:tentative="1">
      <w:start w:val="1"/>
      <w:numFmt w:val="bullet"/>
      <w:lvlText w:val=""/>
      <w:lvlJc w:val="left"/>
      <w:pPr>
        <w:tabs>
          <w:tab w:val="num" w:pos="3212"/>
        </w:tabs>
        <w:ind w:left="3212" w:hanging="360"/>
      </w:pPr>
      <w:rPr>
        <w:rFonts w:ascii="Wingdings" w:hAnsi="Wingdings" w:hint="default"/>
      </w:rPr>
    </w:lvl>
    <w:lvl w:ilvl="3" w:tplc="040C0001" w:tentative="1">
      <w:start w:val="1"/>
      <w:numFmt w:val="bullet"/>
      <w:lvlText w:val=""/>
      <w:lvlJc w:val="left"/>
      <w:pPr>
        <w:tabs>
          <w:tab w:val="num" w:pos="3932"/>
        </w:tabs>
        <w:ind w:left="3932" w:hanging="360"/>
      </w:pPr>
      <w:rPr>
        <w:rFonts w:ascii="Symbol" w:hAnsi="Symbol" w:hint="default"/>
      </w:rPr>
    </w:lvl>
    <w:lvl w:ilvl="4" w:tplc="040C0003" w:tentative="1">
      <w:start w:val="1"/>
      <w:numFmt w:val="bullet"/>
      <w:lvlText w:val="o"/>
      <w:lvlJc w:val="left"/>
      <w:pPr>
        <w:tabs>
          <w:tab w:val="num" w:pos="4652"/>
        </w:tabs>
        <w:ind w:left="4652" w:hanging="360"/>
      </w:pPr>
      <w:rPr>
        <w:rFonts w:ascii="Courier New" w:hAnsi="Courier New" w:cs="Courier New" w:hint="default"/>
      </w:rPr>
    </w:lvl>
    <w:lvl w:ilvl="5" w:tplc="040C0005" w:tentative="1">
      <w:start w:val="1"/>
      <w:numFmt w:val="bullet"/>
      <w:lvlText w:val=""/>
      <w:lvlJc w:val="left"/>
      <w:pPr>
        <w:tabs>
          <w:tab w:val="num" w:pos="5372"/>
        </w:tabs>
        <w:ind w:left="5372" w:hanging="360"/>
      </w:pPr>
      <w:rPr>
        <w:rFonts w:ascii="Wingdings" w:hAnsi="Wingdings" w:hint="default"/>
      </w:rPr>
    </w:lvl>
    <w:lvl w:ilvl="6" w:tplc="040C0001" w:tentative="1">
      <w:start w:val="1"/>
      <w:numFmt w:val="bullet"/>
      <w:lvlText w:val=""/>
      <w:lvlJc w:val="left"/>
      <w:pPr>
        <w:tabs>
          <w:tab w:val="num" w:pos="6092"/>
        </w:tabs>
        <w:ind w:left="6092" w:hanging="360"/>
      </w:pPr>
      <w:rPr>
        <w:rFonts w:ascii="Symbol" w:hAnsi="Symbol" w:hint="default"/>
      </w:rPr>
    </w:lvl>
    <w:lvl w:ilvl="7" w:tplc="040C0003" w:tentative="1">
      <w:start w:val="1"/>
      <w:numFmt w:val="bullet"/>
      <w:lvlText w:val="o"/>
      <w:lvlJc w:val="left"/>
      <w:pPr>
        <w:tabs>
          <w:tab w:val="num" w:pos="6812"/>
        </w:tabs>
        <w:ind w:left="6812" w:hanging="360"/>
      </w:pPr>
      <w:rPr>
        <w:rFonts w:ascii="Courier New" w:hAnsi="Courier New" w:cs="Courier New" w:hint="default"/>
      </w:rPr>
    </w:lvl>
    <w:lvl w:ilvl="8" w:tplc="040C0005" w:tentative="1">
      <w:start w:val="1"/>
      <w:numFmt w:val="bullet"/>
      <w:lvlText w:val=""/>
      <w:lvlJc w:val="left"/>
      <w:pPr>
        <w:tabs>
          <w:tab w:val="num" w:pos="7532"/>
        </w:tabs>
        <w:ind w:left="7532" w:hanging="360"/>
      </w:pPr>
      <w:rPr>
        <w:rFonts w:ascii="Wingdings" w:hAnsi="Wingdings" w:hint="default"/>
      </w:rPr>
    </w:lvl>
  </w:abstractNum>
  <w:abstractNum w:abstractNumId="11" w15:restartNumberingAfterBreak="0">
    <w:nsid w:val="34F976EE"/>
    <w:multiLevelType w:val="hybridMultilevel"/>
    <w:tmpl w:val="9E580094"/>
    <w:lvl w:ilvl="0" w:tplc="7CE6FA58">
      <w:start w:val="1"/>
      <w:numFmt w:val="bullet"/>
      <w:pStyle w:val="Listepuces2"/>
      <w:lvlText w:val="-"/>
      <w:lvlJc w:val="left"/>
      <w:pPr>
        <w:tabs>
          <w:tab w:val="num" w:pos="643"/>
        </w:tabs>
        <w:ind w:left="643" w:hanging="360"/>
      </w:pPr>
      <w:rPr>
        <w:rFonts w:ascii="Times New Roman" w:hAnsi="Times New Roman" w:cs="Times New Roman" w:hint="default"/>
      </w:rPr>
    </w:lvl>
    <w:lvl w:ilvl="1" w:tplc="040C0003">
      <w:start w:val="1"/>
      <w:numFmt w:val="bullet"/>
      <w:lvlText w:val="o"/>
      <w:lvlJc w:val="left"/>
      <w:pPr>
        <w:tabs>
          <w:tab w:val="num" w:pos="872"/>
        </w:tabs>
        <w:ind w:left="872" w:hanging="360"/>
      </w:pPr>
      <w:rPr>
        <w:rFonts w:ascii="Courier New" w:hAnsi="Courier New" w:cs="Courier New" w:hint="default"/>
      </w:rPr>
    </w:lvl>
    <w:lvl w:ilvl="2" w:tplc="040C0005">
      <w:start w:val="1"/>
      <w:numFmt w:val="bullet"/>
      <w:lvlText w:val=""/>
      <w:lvlJc w:val="left"/>
      <w:pPr>
        <w:tabs>
          <w:tab w:val="num" w:pos="1592"/>
        </w:tabs>
        <w:ind w:left="1592" w:hanging="360"/>
      </w:pPr>
      <w:rPr>
        <w:rFonts w:ascii="Wingdings" w:hAnsi="Wingdings" w:hint="default"/>
      </w:rPr>
    </w:lvl>
    <w:lvl w:ilvl="3" w:tplc="040C0001">
      <w:start w:val="1"/>
      <w:numFmt w:val="bullet"/>
      <w:lvlText w:val=""/>
      <w:lvlJc w:val="left"/>
      <w:pPr>
        <w:tabs>
          <w:tab w:val="num" w:pos="2312"/>
        </w:tabs>
        <w:ind w:left="2312" w:hanging="360"/>
      </w:pPr>
      <w:rPr>
        <w:rFonts w:ascii="Symbol" w:hAnsi="Symbol" w:hint="default"/>
      </w:rPr>
    </w:lvl>
    <w:lvl w:ilvl="4" w:tplc="040C0003">
      <w:start w:val="1"/>
      <w:numFmt w:val="bullet"/>
      <w:lvlText w:val="o"/>
      <w:lvlJc w:val="left"/>
      <w:pPr>
        <w:tabs>
          <w:tab w:val="num" w:pos="3032"/>
        </w:tabs>
        <w:ind w:left="3032" w:hanging="360"/>
      </w:pPr>
      <w:rPr>
        <w:rFonts w:ascii="Courier New" w:hAnsi="Courier New" w:cs="Courier New" w:hint="default"/>
      </w:rPr>
    </w:lvl>
    <w:lvl w:ilvl="5" w:tplc="040C0005">
      <w:start w:val="1"/>
      <w:numFmt w:val="bullet"/>
      <w:lvlText w:val=""/>
      <w:lvlJc w:val="left"/>
      <w:pPr>
        <w:tabs>
          <w:tab w:val="num" w:pos="3752"/>
        </w:tabs>
        <w:ind w:left="3752" w:hanging="360"/>
      </w:pPr>
      <w:rPr>
        <w:rFonts w:ascii="Wingdings" w:hAnsi="Wingdings" w:hint="default"/>
      </w:rPr>
    </w:lvl>
    <w:lvl w:ilvl="6" w:tplc="040C0001">
      <w:start w:val="1"/>
      <w:numFmt w:val="bullet"/>
      <w:lvlText w:val=""/>
      <w:lvlJc w:val="left"/>
      <w:pPr>
        <w:tabs>
          <w:tab w:val="num" w:pos="4472"/>
        </w:tabs>
        <w:ind w:left="4472" w:hanging="360"/>
      </w:pPr>
      <w:rPr>
        <w:rFonts w:ascii="Symbol" w:hAnsi="Symbol" w:hint="default"/>
      </w:rPr>
    </w:lvl>
    <w:lvl w:ilvl="7" w:tplc="040C0003">
      <w:start w:val="1"/>
      <w:numFmt w:val="bullet"/>
      <w:lvlText w:val="o"/>
      <w:lvlJc w:val="left"/>
      <w:pPr>
        <w:tabs>
          <w:tab w:val="num" w:pos="5192"/>
        </w:tabs>
        <w:ind w:left="5192" w:hanging="360"/>
      </w:pPr>
      <w:rPr>
        <w:rFonts w:ascii="Courier New" w:hAnsi="Courier New" w:cs="Courier New" w:hint="default"/>
      </w:rPr>
    </w:lvl>
    <w:lvl w:ilvl="8" w:tplc="040C0005">
      <w:start w:val="1"/>
      <w:numFmt w:val="bullet"/>
      <w:lvlText w:val=""/>
      <w:lvlJc w:val="left"/>
      <w:pPr>
        <w:tabs>
          <w:tab w:val="num" w:pos="5912"/>
        </w:tabs>
        <w:ind w:left="5912" w:hanging="360"/>
      </w:pPr>
      <w:rPr>
        <w:rFonts w:ascii="Wingdings" w:hAnsi="Wingdings" w:hint="default"/>
      </w:rPr>
    </w:lvl>
  </w:abstractNum>
  <w:abstractNum w:abstractNumId="12" w15:restartNumberingAfterBreak="0">
    <w:nsid w:val="367D0AF2"/>
    <w:multiLevelType w:val="hybridMultilevel"/>
    <w:tmpl w:val="4F2811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165753D"/>
    <w:multiLevelType w:val="hybridMultilevel"/>
    <w:tmpl w:val="05A4E2C4"/>
    <w:lvl w:ilvl="0" w:tplc="040C0001">
      <w:start w:val="1"/>
      <w:numFmt w:val="bullet"/>
      <w:lvlText w:val=""/>
      <w:lvlJc w:val="left"/>
      <w:pPr>
        <w:ind w:left="786" w:hanging="360"/>
      </w:pPr>
      <w:rPr>
        <w:rFonts w:ascii="Symbol" w:hAnsi="Symbo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14" w15:restartNumberingAfterBreak="0">
    <w:nsid w:val="457859C5"/>
    <w:multiLevelType w:val="hybridMultilevel"/>
    <w:tmpl w:val="B4141A66"/>
    <w:lvl w:ilvl="0" w:tplc="FAD45B8A">
      <w:start w:val="1"/>
      <w:numFmt w:val="bullet"/>
      <w:pStyle w:val="Liste3"/>
      <w:lvlText w:val="­"/>
      <w:lvlJc w:val="left"/>
      <w:pPr>
        <w:ind w:left="1211" w:hanging="360"/>
      </w:pPr>
      <w:rPr>
        <w:b w:val="0"/>
        <w:bCs w:val="0"/>
        <w:i w:val="0"/>
        <w:iCs w:val="0"/>
        <w:caps w:val="0"/>
        <w:smallCaps w:val="0"/>
        <w:strike w:val="0"/>
        <w:dstrike w:val="0"/>
        <w:vanish w:val="0"/>
        <w:spacing w:val="0"/>
        <w:kern w:val="0"/>
        <w:position w:val="0"/>
        <w:u w:val="none"/>
        <w:vertAlign w:val="baseline"/>
        <w:em w:val="no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9976116"/>
    <w:multiLevelType w:val="hybridMultilevel"/>
    <w:tmpl w:val="A30CB1AE"/>
    <w:lvl w:ilvl="0" w:tplc="040C0003">
      <w:start w:val="1"/>
      <w:numFmt w:val="bullet"/>
      <w:lvlText w:val="o"/>
      <w:lvlJc w:val="left"/>
      <w:pPr>
        <w:ind w:left="1429" w:hanging="360"/>
      </w:pPr>
      <w:rPr>
        <w:rFonts w:ascii="Courier New" w:hAnsi="Courier New" w:cs="Courier New"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6" w15:restartNumberingAfterBreak="0">
    <w:nsid w:val="4B1943D8"/>
    <w:multiLevelType w:val="hybridMultilevel"/>
    <w:tmpl w:val="BD469B84"/>
    <w:lvl w:ilvl="0" w:tplc="B07AD062">
      <w:start w:val="1"/>
      <w:numFmt w:val="bullet"/>
      <w:pStyle w:val="Liste"/>
      <w:lvlText w:val=""/>
      <w:lvlJc w:val="left"/>
      <w:pPr>
        <w:tabs>
          <w:tab w:val="num" w:pos="1658"/>
        </w:tabs>
        <w:ind w:left="284" w:firstLine="1014"/>
      </w:pPr>
      <w:rPr>
        <w:rFonts w:ascii="Symbol" w:hAnsi="Symbol" w:hint="default"/>
        <w:b w:val="0"/>
        <w:i w:val="0"/>
        <w:caps w:val="0"/>
        <w:strike w:val="0"/>
        <w:dstrike w:val="0"/>
        <w:vanish w:val="0"/>
        <w:color w:val="C64236"/>
        <w:sz w:val="24"/>
        <w:u w:val="none"/>
        <w:vertAlign w:val="baseline"/>
      </w:rPr>
    </w:lvl>
    <w:lvl w:ilvl="1" w:tplc="DEAAD272">
      <w:start w:val="1"/>
      <w:numFmt w:val="bullet"/>
      <w:lvlText w:val="o"/>
      <w:lvlJc w:val="left"/>
      <w:pPr>
        <w:tabs>
          <w:tab w:val="num" w:pos="1440"/>
        </w:tabs>
        <w:ind w:left="1440" w:hanging="360"/>
      </w:pPr>
      <w:rPr>
        <w:rFonts w:ascii="Courier New" w:hAnsi="Courier New" w:hint="default"/>
      </w:rPr>
    </w:lvl>
    <w:lvl w:ilvl="2" w:tplc="0E1A710E" w:tentative="1">
      <w:start w:val="1"/>
      <w:numFmt w:val="bullet"/>
      <w:lvlText w:val=""/>
      <w:lvlJc w:val="left"/>
      <w:pPr>
        <w:tabs>
          <w:tab w:val="num" w:pos="2160"/>
        </w:tabs>
        <w:ind w:left="2160" w:hanging="360"/>
      </w:pPr>
      <w:rPr>
        <w:rFonts w:ascii="Wingdings" w:hAnsi="Wingdings" w:hint="default"/>
      </w:rPr>
    </w:lvl>
    <w:lvl w:ilvl="3" w:tplc="A4CA81B0" w:tentative="1">
      <w:start w:val="1"/>
      <w:numFmt w:val="bullet"/>
      <w:lvlText w:val=""/>
      <w:lvlJc w:val="left"/>
      <w:pPr>
        <w:tabs>
          <w:tab w:val="num" w:pos="2880"/>
        </w:tabs>
        <w:ind w:left="2880" w:hanging="360"/>
      </w:pPr>
      <w:rPr>
        <w:rFonts w:ascii="Symbol" w:hAnsi="Symbol" w:hint="default"/>
      </w:rPr>
    </w:lvl>
    <w:lvl w:ilvl="4" w:tplc="A28C49D6" w:tentative="1">
      <w:start w:val="1"/>
      <w:numFmt w:val="bullet"/>
      <w:lvlText w:val="o"/>
      <w:lvlJc w:val="left"/>
      <w:pPr>
        <w:tabs>
          <w:tab w:val="num" w:pos="3600"/>
        </w:tabs>
        <w:ind w:left="3600" w:hanging="360"/>
      </w:pPr>
      <w:rPr>
        <w:rFonts w:ascii="Courier New" w:hAnsi="Courier New" w:hint="default"/>
      </w:rPr>
    </w:lvl>
    <w:lvl w:ilvl="5" w:tplc="ED209D3C" w:tentative="1">
      <w:start w:val="1"/>
      <w:numFmt w:val="bullet"/>
      <w:lvlText w:val=""/>
      <w:lvlJc w:val="left"/>
      <w:pPr>
        <w:tabs>
          <w:tab w:val="num" w:pos="4320"/>
        </w:tabs>
        <w:ind w:left="4320" w:hanging="360"/>
      </w:pPr>
      <w:rPr>
        <w:rFonts w:ascii="Wingdings" w:hAnsi="Wingdings" w:hint="default"/>
      </w:rPr>
    </w:lvl>
    <w:lvl w:ilvl="6" w:tplc="B8BCA9A8" w:tentative="1">
      <w:start w:val="1"/>
      <w:numFmt w:val="bullet"/>
      <w:lvlText w:val=""/>
      <w:lvlJc w:val="left"/>
      <w:pPr>
        <w:tabs>
          <w:tab w:val="num" w:pos="5040"/>
        </w:tabs>
        <w:ind w:left="5040" w:hanging="360"/>
      </w:pPr>
      <w:rPr>
        <w:rFonts w:ascii="Symbol" w:hAnsi="Symbol" w:hint="default"/>
      </w:rPr>
    </w:lvl>
    <w:lvl w:ilvl="7" w:tplc="09FA0D56" w:tentative="1">
      <w:start w:val="1"/>
      <w:numFmt w:val="bullet"/>
      <w:lvlText w:val="o"/>
      <w:lvlJc w:val="left"/>
      <w:pPr>
        <w:tabs>
          <w:tab w:val="num" w:pos="5760"/>
        </w:tabs>
        <w:ind w:left="5760" w:hanging="360"/>
      </w:pPr>
      <w:rPr>
        <w:rFonts w:ascii="Courier New" w:hAnsi="Courier New" w:hint="default"/>
      </w:rPr>
    </w:lvl>
    <w:lvl w:ilvl="8" w:tplc="FD1EEB5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41B229F"/>
    <w:multiLevelType w:val="multilevel"/>
    <w:tmpl w:val="3614EE94"/>
    <w:lvl w:ilvl="0">
      <w:start w:val="1"/>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1571"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8" w15:restartNumberingAfterBreak="0">
    <w:nsid w:val="65D44A25"/>
    <w:multiLevelType w:val="hybridMultilevel"/>
    <w:tmpl w:val="3D66F92E"/>
    <w:lvl w:ilvl="0" w:tplc="F09C10EA">
      <w:start w:val="3"/>
      <w:numFmt w:val="bullet"/>
      <w:lvlText w:val="-"/>
      <w:lvlJc w:val="left"/>
      <w:pPr>
        <w:ind w:left="786" w:hanging="360"/>
      </w:pPr>
      <w:rPr>
        <w:rFonts w:ascii="Arial" w:eastAsia="Gill Sans MT" w:hAnsi="Arial" w:cs="Aria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19" w15:restartNumberingAfterBreak="0">
    <w:nsid w:val="6E713D2A"/>
    <w:multiLevelType w:val="hybridMultilevel"/>
    <w:tmpl w:val="204456C6"/>
    <w:lvl w:ilvl="0" w:tplc="9B8A7B14">
      <w:numFmt w:val="bullet"/>
      <w:lvlText w:val="-"/>
      <w:lvlJc w:val="left"/>
      <w:pPr>
        <w:ind w:left="786" w:hanging="360"/>
      </w:pPr>
      <w:rPr>
        <w:rFonts w:ascii="Arial" w:eastAsia="Gill Sans MT" w:hAnsi="Arial" w:cs="Arial" w:hint="default"/>
      </w:rPr>
    </w:lvl>
    <w:lvl w:ilvl="1" w:tplc="040C0003">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20" w15:restartNumberingAfterBreak="0">
    <w:nsid w:val="6FE0408C"/>
    <w:multiLevelType w:val="hybridMultilevel"/>
    <w:tmpl w:val="10E0E5DE"/>
    <w:lvl w:ilvl="0" w:tplc="040C0001">
      <w:start w:val="1"/>
      <w:numFmt w:val="bullet"/>
      <w:lvlText w:val=""/>
      <w:lvlJc w:val="left"/>
      <w:pPr>
        <w:ind w:left="721" w:hanging="360"/>
      </w:pPr>
      <w:rPr>
        <w:rFonts w:ascii="Symbol" w:hAnsi="Symbol" w:hint="default"/>
      </w:rPr>
    </w:lvl>
    <w:lvl w:ilvl="1" w:tplc="040C0003" w:tentative="1">
      <w:start w:val="1"/>
      <w:numFmt w:val="bullet"/>
      <w:lvlText w:val="o"/>
      <w:lvlJc w:val="left"/>
      <w:pPr>
        <w:ind w:left="1441" w:hanging="360"/>
      </w:pPr>
      <w:rPr>
        <w:rFonts w:ascii="Courier New" w:hAnsi="Courier New" w:cs="Courier New" w:hint="default"/>
      </w:rPr>
    </w:lvl>
    <w:lvl w:ilvl="2" w:tplc="040C0005" w:tentative="1">
      <w:start w:val="1"/>
      <w:numFmt w:val="bullet"/>
      <w:lvlText w:val=""/>
      <w:lvlJc w:val="left"/>
      <w:pPr>
        <w:ind w:left="2161" w:hanging="360"/>
      </w:pPr>
      <w:rPr>
        <w:rFonts w:ascii="Wingdings" w:hAnsi="Wingdings" w:hint="default"/>
      </w:rPr>
    </w:lvl>
    <w:lvl w:ilvl="3" w:tplc="040C0001" w:tentative="1">
      <w:start w:val="1"/>
      <w:numFmt w:val="bullet"/>
      <w:lvlText w:val=""/>
      <w:lvlJc w:val="left"/>
      <w:pPr>
        <w:ind w:left="2881" w:hanging="360"/>
      </w:pPr>
      <w:rPr>
        <w:rFonts w:ascii="Symbol" w:hAnsi="Symbol" w:hint="default"/>
      </w:rPr>
    </w:lvl>
    <w:lvl w:ilvl="4" w:tplc="040C0003" w:tentative="1">
      <w:start w:val="1"/>
      <w:numFmt w:val="bullet"/>
      <w:lvlText w:val="o"/>
      <w:lvlJc w:val="left"/>
      <w:pPr>
        <w:ind w:left="3601" w:hanging="360"/>
      </w:pPr>
      <w:rPr>
        <w:rFonts w:ascii="Courier New" w:hAnsi="Courier New" w:cs="Courier New" w:hint="default"/>
      </w:rPr>
    </w:lvl>
    <w:lvl w:ilvl="5" w:tplc="040C0005" w:tentative="1">
      <w:start w:val="1"/>
      <w:numFmt w:val="bullet"/>
      <w:lvlText w:val=""/>
      <w:lvlJc w:val="left"/>
      <w:pPr>
        <w:ind w:left="4321" w:hanging="360"/>
      </w:pPr>
      <w:rPr>
        <w:rFonts w:ascii="Wingdings" w:hAnsi="Wingdings" w:hint="default"/>
      </w:rPr>
    </w:lvl>
    <w:lvl w:ilvl="6" w:tplc="040C0001" w:tentative="1">
      <w:start w:val="1"/>
      <w:numFmt w:val="bullet"/>
      <w:lvlText w:val=""/>
      <w:lvlJc w:val="left"/>
      <w:pPr>
        <w:ind w:left="5041" w:hanging="360"/>
      </w:pPr>
      <w:rPr>
        <w:rFonts w:ascii="Symbol" w:hAnsi="Symbol" w:hint="default"/>
      </w:rPr>
    </w:lvl>
    <w:lvl w:ilvl="7" w:tplc="040C0003" w:tentative="1">
      <w:start w:val="1"/>
      <w:numFmt w:val="bullet"/>
      <w:lvlText w:val="o"/>
      <w:lvlJc w:val="left"/>
      <w:pPr>
        <w:ind w:left="5761" w:hanging="360"/>
      </w:pPr>
      <w:rPr>
        <w:rFonts w:ascii="Courier New" w:hAnsi="Courier New" w:cs="Courier New" w:hint="default"/>
      </w:rPr>
    </w:lvl>
    <w:lvl w:ilvl="8" w:tplc="040C0005" w:tentative="1">
      <w:start w:val="1"/>
      <w:numFmt w:val="bullet"/>
      <w:lvlText w:val=""/>
      <w:lvlJc w:val="left"/>
      <w:pPr>
        <w:ind w:left="6481" w:hanging="360"/>
      </w:pPr>
      <w:rPr>
        <w:rFonts w:ascii="Wingdings" w:hAnsi="Wingdings" w:hint="default"/>
      </w:rPr>
    </w:lvl>
  </w:abstractNum>
  <w:abstractNum w:abstractNumId="21" w15:restartNumberingAfterBreak="0">
    <w:nsid w:val="75D24610"/>
    <w:multiLevelType w:val="hybridMultilevel"/>
    <w:tmpl w:val="F03AAA22"/>
    <w:lvl w:ilvl="0" w:tplc="69AA4074">
      <w:numFmt w:val="bullet"/>
      <w:lvlText w:val="-"/>
      <w:lvlJc w:val="left"/>
      <w:pPr>
        <w:tabs>
          <w:tab w:val="num" w:pos="795"/>
        </w:tabs>
        <w:ind w:left="795" w:hanging="360"/>
      </w:pPr>
      <w:rPr>
        <w:rFonts w:ascii="Times New Roman" w:eastAsia="Times New Roman" w:hAnsi="Times New Roman" w:cs="Times New Roman" w:hint="default"/>
      </w:rPr>
    </w:lvl>
    <w:lvl w:ilvl="1" w:tplc="040C0003">
      <w:start w:val="1"/>
      <w:numFmt w:val="bullet"/>
      <w:lvlText w:val="o"/>
      <w:lvlJc w:val="left"/>
      <w:pPr>
        <w:tabs>
          <w:tab w:val="num" w:pos="1515"/>
        </w:tabs>
        <w:ind w:left="1515" w:hanging="360"/>
      </w:pPr>
      <w:rPr>
        <w:rFonts w:ascii="Courier New" w:hAnsi="Courier New" w:hint="default"/>
      </w:rPr>
    </w:lvl>
    <w:lvl w:ilvl="2" w:tplc="040C0005" w:tentative="1">
      <w:start w:val="1"/>
      <w:numFmt w:val="bullet"/>
      <w:lvlText w:val=""/>
      <w:lvlJc w:val="left"/>
      <w:pPr>
        <w:tabs>
          <w:tab w:val="num" w:pos="2235"/>
        </w:tabs>
        <w:ind w:left="2235" w:hanging="360"/>
      </w:pPr>
      <w:rPr>
        <w:rFonts w:ascii="Wingdings" w:hAnsi="Wingdings" w:hint="default"/>
      </w:rPr>
    </w:lvl>
    <w:lvl w:ilvl="3" w:tplc="040C0001" w:tentative="1">
      <w:start w:val="1"/>
      <w:numFmt w:val="bullet"/>
      <w:lvlText w:val=""/>
      <w:lvlJc w:val="left"/>
      <w:pPr>
        <w:tabs>
          <w:tab w:val="num" w:pos="2955"/>
        </w:tabs>
        <w:ind w:left="2955" w:hanging="360"/>
      </w:pPr>
      <w:rPr>
        <w:rFonts w:ascii="Symbol" w:hAnsi="Symbol" w:hint="default"/>
      </w:rPr>
    </w:lvl>
    <w:lvl w:ilvl="4" w:tplc="040C0003" w:tentative="1">
      <w:start w:val="1"/>
      <w:numFmt w:val="bullet"/>
      <w:lvlText w:val="o"/>
      <w:lvlJc w:val="left"/>
      <w:pPr>
        <w:tabs>
          <w:tab w:val="num" w:pos="3675"/>
        </w:tabs>
        <w:ind w:left="3675" w:hanging="360"/>
      </w:pPr>
      <w:rPr>
        <w:rFonts w:ascii="Courier New" w:hAnsi="Courier New" w:hint="default"/>
      </w:rPr>
    </w:lvl>
    <w:lvl w:ilvl="5" w:tplc="040C0005" w:tentative="1">
      <w:start w:val="1"/>
      <w:numFmt w:val="bullet"/>
      <w:lvlText w:val=""/>
      <w:lvlJc w:val="left"/>
      <w:pPr>
        <w:tabs>
          <w:tab w:val="num" w:pos="4395"/>
        </w:tabs>
        <w:ind w:left="4395" w:hanging="360"/>
      </w:pPr>
      <w:rPr>
        <w:rFonts w:ascii="Wingdings" w:hAnsi="Wingdings" w:hint="default"/>
      </w:rPr>
    </w:lvl>
    <w:lvl w:ilvl="6" w:tplc="040C0001" w:tentative="1">
      <w:start w:val="1"/>
      <w:numFmt w:val="bullet"/>
      <w:lvlText w:val=""/>
      <w:lvlJc w:val="left"/>
      <w:pPr>
        <w:tabs>
          <w:tab w:val="num" w:pos="5115"/>
        </w:tabs>
        <w:ind w:left="5115" w:hanging="360"/>
      </w:pPr>
      <w:rPr>
        <w:rFonts w:ascii="Symbol" w:hAnsi="Symbol" w:hint="default"/>
      </w:rPr>
    </w:lvl>
    <w:lvl w:ilvl="7" w:tplc="040C0003" w:tentative="1">
      <w:start w:val="1"/>
      <w:numFmt w:val="bullet"/>
      <w:lvlText w:val="o"/>
      <w:lvlJc w:val="left"/>
      <w:pPr>
        <w:tabs>
          <w:tab w:val="num" w:pos="5835"/>
        </w:tabs>
        <w:ind w:left="5835" w:hanging="360"/>
      </w:pPr>
      <w:rPr>
        <w:rFonts w:ascii="Courier New" w:hAnsi="Courier New" w:hint="default"/>
      </w:rPr>
    </w:lvl>
    <w:lvl w:ilvl="8" w:tplc="040C0005" w:tentative="1">
      <w:start w:val="1"/>
      <w:numFmt w:val="bullet"/>
      <w:lvlText w:val=""/>
      <w:lvlJc w:val="left"/>
      <w:pPr>
        <w:tabs>
          <w:tab w:val="num" w:pos="6555"/>
        </w:tabs>
        <w:ind w:left="6555" w:hanging="360"/>
      </w:pPr>
      <w:rPr>
        <w:rFonts w:ascii="Wingdings" w:hAnsi="Wingdings" w:hint="default"/>
      </w:rPr>
    </w:lvl>
  </w:abstractNum>
  <w:num w:numId="1">
    <w:abstractNumId w:val="16"/>
  </w:num>
  <w:num w:numId="2">
    <w:abstractNumId w:val="4"/>
  </w:num>
  <w:num w:numId="3">
    <w:abstractNumId w:val="14"/>
  </w:num>
  <w:num w:numId="4">
    <w:abstractNumId w:val="10"/>
  </w:num>
  <w:num w:numId="5">
    <w:abstractNumId w:val="15"/>
  </w:num>
  <w:num w:numId="6">
    <w:abstractNumId w:val="21"/>
  </w:num>
  <w:num w:numId="7">
    <w:abstractNumId w:val="11"/>
  </w:num>
  <w:num w:numId="8">
    <w:abstractNumId w:val="17"/>
  </w:num>
  <w:num w:numId="9">
    <w:abstractNumId w:val="0"/>
  </w:num>
  <w:num w:numId="10">
    <w:abstractNumId w:val="1"/>
  </w:num>
  <w:num w:numId="11">
    <w:abstractNumId w:val="17"/>
    <w:lvlOverride w:ilvl="0">
      <w:startOverride w:val="2"/>
    </w:lvlOverride>
    <w:lvlOverride w:ilvl="1">
      <w:startOverride w:val="2"/>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2"/>
    </w:lvlOverride>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7"/>
  </w:num>
  <w:num w:numId="15">
    <w:abstractNumId w:val="17"/>
  </w:num>
  <w:num w:numId="16">
    <w:abstractNumId w:val="17"/>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19"/>
  </w:num>
  <w:num w:numId="22">
    <w:abstractNumId w:val="9"/>
  </w:num>
  <w:num w:numId="23">
    <w:abstractNumId w:val="13"/>
  </w:num>
  <w:num w:numId="24">
    <w:abstractNumId w:val="6"/>
  </w:num>
  <w:num w:numId="25">
    <w:abstractNumId w:val="2"/>
  </w:num>
  <w:num w:numId="26">
    <w:abstractNumId w:val="5"/>
  </w:num>
  <w:num w:numId="27">
    <w:abstractNumId w:val="12"/>
  </w:num>
  <w:num w:numId="28">
    <w:abstractNumId w:val="20"/>
  </w:num>
  <w:num w:numId="29">
    <w:abstractNumId w:val="8"/>
  </w:num>
  <w:num w:numId="30">
    <w:abstractNumId w:val="7"/>
  </w:num>
  <w:num w:numId="31">
    <w:abstractNumId w:val="3"/>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styleLockTheme/>
  <w:styleLockQFSet/>
  <w:defaultTabStop w:val="709"/>
  <w:hyphenationZone w:val="425"/>
  <w:drawingGridHorizontalSpacing w:val="110"/>
  <w:displayHorizontalDrawingGridEvery w:val="2"/>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578A6"/>
    <w:rsid w:val="00001C4B"/>
    <w:rsid w:val="000034F4"/>
    <w:rsid w:val="00003B52"/>
    <w:rsid w:val="00006CCE"/>
    <w:rsid w:val="00012039"/>
    <w:rsid w:val="00013DE0"/>
    <w:rsid w:val="000149BF"/>
    <w:rsid w:val="00015C94"/>
    <w:rsid w:val="00016EFF"/>
    <w:rsid w:val="000172B4"/>
    <w:rsid w:val="00025174"/>
    <w:rsid w:val="00025F45"/>
    <w:rsid w:val="000262D5"/>
    <w:rsid w:val="000264DD"/>
    <w:rsid w:val="000268F9"/>
    <w:rsid w:val="00026DC3"/>
    <w:rsid w:val="0002782B"/>
    <w:rsid w:val="00030561"/>
    <w:rsid w:val="000305FD"/>
    <w:rsid w:val="0003227D"/>
    <w:rsid w:val="00032772"/>
    <w:rsid w:val="00033189"/>
    <w:rsid w:val="00033462"/>
    <w:rsid w:val="000336F2"/>
    <w:rsid w:val="00033741"/>
    <w:rsid w:val="00036B32"/>
    <w:rsid w:val="0004062C"/>
    <w:rsid w:val="0004091D"/>
    <w:rsid w:val="00040E84"/>
    <w:rsid w:val="00042465"/>
    <w:rsid w:val="000427D1"/>
    <w:rsid w:val="00042BCF"/>
    <w:rsid w:val="00043A5D"/>
    <w:rsid w:val="00045EF8"/>
    <w:rsid w:val="000469B0"/>
    <w:rsid w:val="00050348"/>
    <w:rsid w:val="0005143C"/>
    <w:rsid w:val="00054580"/>
    <w:rsid w:val="000546CB"/>
    <w:rsid w:val="00054FBC"/>
    <w:rsid w:val="0005614B"/>
    <w:rsid w:val="00060602"/>
    <w:rsid w:val="000614F0"/>
    <w:rsid w:val="0006198B"/>
    <w:rsid w:val="00062445"/>
    <w:rsid w:val="0006335E"/>
    <w:rsid w:val="00063CFA"/>
    <w:rsid w:val="00065822"/>
    <w:rsid w:val="00065FA2"/>
    <w:rsid w:val="00066C75"/>
    <w:rsid w:val="00067D2C"/>
    <w:rsid w:val="00070208"/>
    <w:rsid w:val="000703A4"/>
    <w:rsid w:val="00071717"/>
    <w:rsid w:val="00072FAB"/>
    <w:rsid w:val="000732DF"/>
    <w:rsid w:val="0007356C"/>
    <w:rsid w:val="00073BBA"/>
    <w:rsid w:val="000749BC"/>
    <w:rsid w:val="000749C4"/>
    <w:rsid w:val="00075D0E"/>
    <w:rsid w:val="00076E15"/>
    <w:rsid w:val="0008035A"/>
    <w:rsid w:val="00081817"/>
    <w:rsid w:val="00082B58"/>
    <w:rsid w:val="00085804"/>
    <w:rsid w:val="0008718A"/>
    <w:rsid w:val="00091201"/>
    <w:rsid w:val="0009206C"/>
    <w:rsid w:val="000923FA"/>
    <w:rsid w:val="000929A5"/>
    <w:rsid w:val="00092EEA"/>
    <w:rsid w:val="00093305"/>
    <w:rsid w:val="00093E4F"/>
    <w:rsid w:val="00094F89"/>
    <w:rsid w:val="00095736"/>
    <w:rsid w:val="00096032"/>
    <w:rsid w:val="00096C85"/>
    <w:rsid w:val="00097998"/>
    <w:rsid w:val="000A1CFE"/>
    <w:rsid w:val="000A236C"/>
    <w:rsid w:val="000A298C"/>
    <w:rsid w:val="000A2E10"/>
    <w:rsid w:val="000A3613"/>
    <w:rsid w:val="000A3E8F"/>
    <w:rsid w:val="000A51DA"/>
    <w:rsid w:val="000A5819"/>
    <w:rsid w:val="000A5D65"/>
    <w:rsid w:val="000A6BD0"/>
    <w:rsid w:val="000B0657"/>
    <w:rsid w:val="000B1A07"/>
    <w:rsid w:val="000B2B65"/>
    <w:rsid w:val="000B44FA"/>
    <w:rsid w:val="000B5F94"/>
    <w:rsid w:val="000B6ABF"/>
    <w:rsid w:val="000B7E0C"/>
    <w:rsid w:val="000C00F6"/>
    <w:rsid w:val="000C040B"/>
    <w:rsid w:val="000C18D4"/>
    <w:rsid w:val="000C2310"/>
    <w:rsid w:val="000C2AC3"/>
    <w:rsid w:val="000C3466"/>
    <w:rsid w:val="000C414B"/>
    <w:rsid w:val="000C5951"/>
    <w:rsid w:val="000D093C"/>
    <w:rsid w:val="000D33C6"/>
    <w:rsid w:val="000D408E"/>
    <w:rsid w:val="000D4C44"/>
    <w:rsid w:val="000D4E93"/>
    <w:rsid w:val="000D61EE"/>
    <w:rsid w:val="000E065E"/>
    <w:rsid w:val="000E17DB"/>
    <w:rsid w:val="000E1A8E"/>
    <w:rsid w:val="000E2A87"/>
    <w:rsid w:val="000E2DAD"/>
    <w:rsid w:val="000E4AA3"/>
    <w:rsid w:val="000E5241"/>
    <w:rsid w:val="000E596A"/>
    <w:rsid w:val="000E5CE5"/>
    <w:rsid w:val="000E6B45"/>
    <w:rsid w:val="000E6B7E"/>
    <w:rsid w:val="000E79AF"/>
    <w:rsid w:val="000F05C9"/>
    <w:rsid w:val="000F0CED"/>
    <w:rsid w:val="000F1417"/>
    <w:rsid w:val="000F147F"/>
    <w:rsid w:val="000F33BE"/>
    <w:rsid w:val="000F3D04"/>
    <w:rsid w:val="000F4729"/>
    <w:rsid w:val="000F4BFB"/>
    <w:rsid w:val="000F5113"/>
    <w:rsid w:val="000F5262"/>
    <w:rsid w:val="000F54B1"/>
    <w:rsid w:val="001012F7"/>
    <w:rsid w:val="0010171A"/>
    <w:rsid w:val="00101F8C"/>
    <w:rsid w:val="0010210A"/>
    <w:rsid w:val="0010340E"/>
    <w:rsid w:val="0010376E"/>
    <w:rsid w:val="00105668"/>
    <w:rsid w:val="00107DF2"/>
    <w:rsid w:val="001115D7"/>
    <w:rsid w:val="00113429"/>
    <w:rsid w:val="00113AAF"/>
    <w:rsid w:val="001144C6"/>
    <w:rsid w:val="001178B4"/>
    <w:rsid w:val="00117C87"/>
    <w:rsid w:val="00122B35"/>
    <w:rsid w:val="001242C5"/>
    <w:rsid w:val="00125306"/>
    <w:rsid w:val="00125D11"/>
    <w:rsid w:val="00132049"/>
    <w:rsid w:val="001329C9"/>
    <w:rsid w:val="00133B3D"/>
    <w:rsid w:val="00134D5F"/>
    <w:rsid w:val="00143862"/>
    <w:rsid w:val="001443DB"/>
    <w:rsid w:val="00146239"/>
    <w:rsid w:val="00151C7A"/>
    <w:rsid w:val="00155A59"/>
    <w:rsid w:val="00156E28"/>
    <w:rsid w:val="001573C3"/>
    <w:rsid w:val="00157917"/>
    <w:rsid w:val="00157C3A"/>
    <w:rsid w:val="00157E4F"/>
    <w:rsid w:val="00160926"/>
    <w:rsid w:val="0016092D"/>
    <w:rsid w:val="00161D13"/>
    <w:rsid w:val="00162100"/>
    <w:rsid w:val="00164951"/>
    <w:rsid w:val="00165479"/>
    <w:rsid w:val="00165667"/>
    <w:rsid w:val="00167482"/>
    <w:rsid w:val="001675C0"/>
    <w:rsid w:val="00171170"/>
    <w:rsid w:val="00176335"/>
    <w:rsid w:val="00176D5A"/>
    <w:rsid w:val="0017782E"/>
    <w:rsid w:val="00180BF5"/>
    <w:rsid w:val="00181138"/>
    <w:rsid w:val="001811D3"/>
    <w:rsid w:val="00181243"/>
    <w:rsid w:val="00182015"/>
    <w:rsid w:val="0018308F"/>
    <w:rsid w:val="0018387A"/>
    <w:rsid w:val="00183A6B"/>
    <w:rsid w:val="001844F5"/>
    <w:rsid w:val="00184D08"/>
    <w:rsid w:val="0018605F"/>
    <w:rsid w:val="001876F4"/>
    <w:rsid w:val="00190616"/>
    <w:rsid w:val="0019066C"/>
    <w:rsid w:val="001908E7"/>
    <w:rsid w:val="00190C72"/>
    <w:rsid w:val="0019398D"/>
    <w:rsid w:val="0019505D"/>
    <w:rsid w:val="001958B6"/>
    <w:rsid w:val="00195DD9"/>
    <w:rsid w:val="00196490"/>
    <w:rsid w:val="001A007A"/>
    <w:rsid w:val="001A07B9"/>
    <w:rsid w:val="001A0D4B"/>
    <w:rsid w:val="001A0E5B"/>
    <w:rsid w:val="001A3CA9"/>
    <w:rsid w:val="001A609F"/>
    <w:rsid w:val="001A6804"/>
    <w:rsid w:val="001A6AAC"/>
    <w:rsid w:val="001A7175"/>
    <w:rsid w:val="001A7B0B"/>
    <w:rsid w:val="001B122E"/>
    <w:rsid w:val="001B2FF5"/>
    <w:rsid w:val="001B3DE6"/>
    <w:rsid w:val="001B3DF1"/>
    <w:rsid w:val="001B4CB2"/>
    <w:rsid w:val="001B5A52"/>
    <w:rsid w:val="001B6379"/>
    <w:rsid w:val="001B6F40"/>
    <w:rsid w:val="001B717B"/>
    <w:rsid w:val="001B7583"/>
    <w:rsid w:val="001B76C6"/>
    <w:rsid w:val="001B7FF6"/>
    <w:rsid w:val="001C2619"/>
    <w:rsid w:val="001C3940"/>
    <w:rsid w:val="001C41DE"/>
    <w:rsid w:val="001C64AB"/>
    <w:rsid w:val="001C7A55"/>
    <w:rsid w:val="001D0D17"/>
    <w:rsid w:val="001D1C28"/>
    <w:rsid w:val="001D2F9D"/>
    <w:rsid w:val="001D376C"/>
    <w:rsid w:val="001D3792"/>
    <w:rsid w:val="001D4EC6"/>
    <w:rsid w:val="001D6707"/>
    <w:rsid w:val="001D7F3C"/>
    <w:rsid w:val="001E2843"/>
    <w:rsid w:val="001E57D8"/>
    <w:rsid w:val="001E6197"/>
    <w:rsid w:val="001E6509"/>
    <w:rsid w:val="001E6A63"/>
    <w:rsid w:val="001F00C9"/>
    <w:rsid w:val="001F094E"/>
    <w:rsid w:val="001F164E"/>
    <w:rsid w:val="001F19B2"/>
    <w:rsid w:val="001F45BC"/>
    <w:rsid w:val="001F6FE0"/>
    <w:rsid w:val="0020227F"/>
    <w:rsid w:val="00202B16"/>
    <w:rsid w:val="00202BFB"/>
    <w:rsid w:val="0020322D"/>
    <w:rsid w:val="00203AE0"/>
    <w:rsid w:val="00204E9F"/>
    <w:rsid w:val="00205A04"/>
    <w:rsid w:val="00206418"/>
    <w:rsid w:val="002100C4"/>
    <w:rsid w:val="00211AC2"/>
    <w:rsid w:val="00212672"/>
    <w:rsid w:val="00212B8B"/>
    <w:rsid w:val="00215143"/>
    <w:rsid w:val="00216392"/>
    <w:rsid w:val="00216577"/>
    <w:rsid w:val="00220495"/>
    <w:rsid w:val="002205A6"/>
    <w:rsid w:val="00220974"/>
    <w:rsid w:val="002215C0"/>
    <w:rsid w:val="002219A2"/>
    <w:rsid w:val="0022260A"/>
    <w:rsid w:val="00222BCE"/>
    <w:rsid w:val="002232D5"/>
    <w:rsid w:val="00224577"/>
    <w:rsid w:val="00225B5A"/>
    <w:rsid w:val="002267C1"/>
    <w:rsid w:val="00230DC5"/>
    <w:rsid w:val="00231D94"/>
    <w:rsid w:val="00232135"/>
    <w:rsid w:val="00233461"/>
    <w:rsid w:val="002364A4"/>
    <w:rsid w:val="0023751D"/>
    <w:rsid w:val="00242DCE"/>
    <w:rsid w:val="002435DE"/>
    <w:rsid w:val="00243B24"/>
    <w:rsid w:val="00245896"/>
    <w:rsid w:val="00250441"/>
    <w:rsid w:val="0025167F"/>
    <w:rsid w:val="00252B3B"/>
    <w:rsid w:val="00253353"/>
    <w:rsid w:val="00254930"/>
    <w:rsid w:val="002557AF"/>
    <w:rsid w:val="00256D3C"/>
    <w:rsid w:val="002623FE"/>
    <w:rsid w:val="00264B3C"/>
    <w:rsid w:val="00265862"/>
    <w:rsid w:val="002721D2"/>
    <w:rsid w:val="00272620"/>
    <w:rsid w:val="00274841"/>
    <w:rsid w:val="00274D35"/>
    <w:rsid w:val="00275197"/>
    <w:rsid w:val="002775C6"/>
    <w:rsid w:val="002802BE"/>
    <w:rsid w:val="00282583"/>
    <w:rsid w:val="00284C56"/>
    <w:rsid w:val="002853EE"/>
    <w:rsid w:val="00287992"/>
    <w:rsid w:val="00290ECE"/>
    <w:rsid w:val="00292217"/>
    <w:rsid w:val="00292EE7"/>
    <w:rsid w:val="0029317A"/>
    <w:rsid w:val="00294820"/>
    <w:rsid w:val="00297375"/>
    <w:rsid w:val="002A080C"/>
    <w:rsid w:val="002A47DD"/>
    <w:rsid w:val="002A5B6B"/>
    <w:rsid w:val="002A78CA"/>
    <w:rsid w:val="002B0259"/>
    <w:rsid w:val="002B0F27"/>
    <w:rsid w:val="002B1595"/>
    <w:rsid w:val="002B21A3"/>
    <w:rsid w:val="002B26A0"/>
    <w:rsid w:val="002B5E6A"/>
    <w:rsid w:val="002B603B"/>
    <w:rsid w:val="002C126B"/>
    <w:rsid w:val="002C1A5B"/>
    <w:rsid w:val="002C1B25"/>
    <w:rsid w:val="002C1DEA"/>
    <w:rsid w:val="002C3342"/>
    <w:rsid w:val="002C3D57"/>
    <w:rsid w:val="002C415F"/>
    <w:rsid w:val="002C600E"/>
    <w:rsid w:val="002C6BEE"/>
    <w:rsid w:val="002D0C57"/>
    <w:rsid w:val="002D1A71"/>
    <w:rsid w:val="002D2935"/>
    <w:rsid w:val="002D2C79"/>
    <w:rsid w:val="002D4BE4"/>
    <w:rsid w:val="002D5B4D"/>
    <w:rsid w:val="002E07AC"/>
    <w:rsid w:val="002E34D1"/>
    <w:rsid w:val="002E39D1"/>
    <w:rsid w:val="002E76AF"/>
    <w:rsid w:val="002F0218"/>
    <w:rsid w:val="002F1FDE"/>
    <w:rsid w:val="002F5477"/>
    <w:rsid w:val="002F6E49"/>
    <w:rsid w:val="002F79C6"/>
    <w:rsid w:val="003008FC"/>
    <w:rsid w:val="00302C40"/>
    <w:rsid w:val="00303D15"/>
    <w:rsid w:val="00304288"/>
    <w:rsid w:val="00304D28"/>
    <w:rsid w:val="00311700"/>
    <w:rsid w:val="00312D73"/>
    <w:rsid w:val="00314D65"/>
    <w:rsid w:val="003173F1"/>
    <w:rsid w:val="00321B29"/>
    <w:rsid w:val="00322F87"/>
    <w:rsid w:val="00324006"/>
    <w:rsid w:val="00324398"/>
    <w:rsid w:val="0032657E"/>
    <w:rsid w:val="00327080"/>
    <w:rsid w:val="00327185"/>
    <w:rsid w:val="00327222"/>
    <w:rsid w:val="003305C2"/>
    <w:rsid w:val="00331C80"/>
    <w:rsid w:val="00333764"/>
    <w:rsid w:val="00334220"/>
    <w:rsid w:val="0033535B"/>
    <w:rsid w:val="003362D0"/>
    <w:rsid w:val="00337708"/>
    <w:rsid w:val="00341021"/>
    <w:rsid w:val="003415C1"/>
    <w:rsid w:val="00341A0C"/>
    <w:rsid w:val="00342B29"/>
    <w:rsid w:val="0034540D"/>
    <w:rsid w:val="003462AB"/>
    <w:rsid w:val="00352542"/>
    <w:rsid w:val="00352E50"/>
    <w:rsid w:val="00353602"/>
    <w:rsid w:val="003536A5"/>
    <w:rsid w:val="0035616F"/>
    <w:rsid w:val="00356AB5"/>
    <w:rsid w:val="003602B2"/>
    <w:rsid w:val="003628B2"/>
    <w:rsid w:val="00364934"/>
    <w:rsid w:val="003650C6"/>
    <w:rsid w:val="00370653"/>
    <w:rsid w:val="00370AD0"/>
    <w:rsid w:val="00372754"/>
    <w:rsid w:val="00372B66"/>
    <w:rsid w:val="00374992"/>
    <w:rsid w:val="00374A17"/>
    <w:rsid w:val="00375E05"/>
    <w:rsid w:val="00375E60"/>
    <w:rsid w:val="00377475"/>
    <w:rsid w:val="00377885"/>
    <w:rsid w:val="00377DEB"/>
    <w:rsid w:val="00381DD9"/>
    <w:rsid w:val="00382718"/>
    <w:rsid w:val="00386761"/>
    <w:rsid w:val="00386E3D"/>
    <w:rsid w:val="0039031D"/>
    <w:rsid w:val="00392243"/>
    <w:rsid w:val="003922AA"/>
    <w:rsid w:val="00394290"/>
    <w:rsid w:val="003956D2"/>
    <w:rsid w:val="003958C0"/>
    <w:rsid w:val="00395D7B"/>
    <w:rsid w:val="003962DD"/>
    <w:rsid w:val="00396909"/>
    <w:rsid w:val="003A020D"/>
    <w:rsid w:val="003A0354"/>
    <w:rsid w:val="003A0417"/>
    <w:rsid w:val="003A1FBC"/>
    <w:rsid w:val="003A2C71"/>
    <w:rsid w:val="003A3B5E"/>
    <w:rsid w:val="003A40B6"/>
    <w:rsid w:val="003A617D"/>
    <w:rsid w:val="003A6F99"/>
    <w:rsid w:val="003B1A25"/>
    <w:rsid w:val="003B3840"/>
    <w:rsid w:val="003B3B10"/>
    <w:rsid w:val="003B3CDA"/>
    <w:rsid w:val="003B4D60"/>
    <w:rsid w:val="003B6262"/>
    <w:rsid w:val="003B62E5"/>
    <w:rsid w:val="003B76B9"/>
    <w:rsid w:val="003B7F70"/>
    <w:rsid w:val="003C1132"/>
    <w:rsid w:val="003C4412"/>
    <w:rsid w:val="003C4530"/>
    <w:rsid w:val="003C4AE8"/>
    <w:rsid w:val="003C64DD"/>
    <w:rsid w:val="003C7D2C"/>
    <w:rsid w:val="003C7D99"/>
    <w:rsid w:val="003D0C47"/>
    <w:rsid w:val="003D20AD"/>
    <w:rsid w:val="003D275B"/>
    <w:rsid w:val="003D2EB6"/>
    <w:rsid w:val="003D46E8"/>
    <w:rsid w:val="003D4F54"/>
    <w:rsid w:val="003D504E"/>
    <w:rsid w:val="003D5278"/>
    <w:rsid w:val="003D562E"/>
    <w:rsid w:val="003D569F"/>
    <w:rsid w:val="003D6FE8"/>
    <w:rsid w:val="003D7464"/>
    <w:rsid w:val="003D75BE"/>
    <w:rsid w:val="003E1694"/>
    <w:rsid w:val="003E195A"/>
    <w:rsid w:val="003E2641"/>
    <w:rsid w:val="003E4397"/>
    <w:rsid w:val="003E598E"/>
    <w:rsid w:val="003E603F"/>
    <w:rsid w:val="003E6623"/>
    <w:rsid w:val="003E687C"/>
    <w:rsid w:val="003F25B8"/>
    <w:rsid w:val="003F3778"/>
    <w:rsid w:val="003F3F99"/>
    <w:rsid w:val="003F558D"/>
    <w:rsid w:val="003F5AAB"/>
    <w:rsid w:val="003F6561"/>
    <w:rsid w:val="003F6A20"/>
    <w:rsid w:val="003F6AD0"/>
    <w:rsid w:val="003F7E09"/>
    <w:rsid w:val="00401EBA"/>
    <w:rsid w:val="00402450"/>
    <w:rsid w:val="004040E4"/>
    <w:rsid w:val="00406827"/>
    <w:rsid w:val="00410A4E"/>
    <w:rsid w:val="00410FDD"/>
    <w:rsid w:val="00411367"/>
    <w:rsid w:val="0041464C"/>
    <w:rsid w:val="00414993"/>
    <w:rsid w:val="004166D7"/>
    <w:rsid w:val="00416AB0"/>
    <w:rsid w:val="00416D23"/>
    <w:rsid w:val="00417D04"/>
    <w:rsid w:val="004201AF"/>
    <w:rsid w:val="00420642"/>
    <w:rsid w:val="00421FC4"/>
    <w:rsid w:val="004247E8"/>
    <w:rsid w:val="00424A50"/>
    <w:rsid w:val="00425752"/>
    <w:rsid w:val="0042604B"/>
    <w:rsid w:val="004265E9"/>
    <w:rsid w:val="00427298"/>
    <w:rsid w:val="00427FD4"/>
    <w:rsid w:val="004307A0"/>
    <w:rsid w:val="00431861"/>
    <w:rsid w:val="004342BC"/>
    <w:rsid w:val="00435084"/>
    <w:rsid w:val="00435112"/>
    <w:rsid w:val="00435633"/>
    <w:rsid w:val="00436B48"/>
    <w:rsid w:val="00437636"/>
    <w:rsid w:val="004376D6"/>
    <w:rsid w:val="00437A15"/>
    <w:rsid w:val="004402E1"/>
    <w:rsid w:val="00440426"/>
    <w:rsid w:val="00440C60"/>
    <w:rsid w:val="004414E2"/>
    <w:rsid w:val="00441C97"/>
    <w:rsid w:val="004422C0"/>
    <w:rsid w:val="00443C14"/>
    <w:rsid w:val="004441D6"/>
    <w:rsid w:val="0044421B"/>
    <w:rsid w:val="004458DD"/>
    <w:rsid w:val="004466B3"/>
    <w:rsid w:val="00446733"/>
    <w:rsid w:val="004478A2"/>
    <w:rsid w:val="0045044A"/>
    <w:rsid w:val="00451E57"/>
    <w:rsid w:val="004520C4"/>
    <w:rsid w:val="0045210A"/>
    <w:rsid w:val="0045252D"/>
    <w:rsid w:val="00454F5D"/>
    <w:rsid w:val="00455B25"/>
    <w:rsid w:val="00455FC1"/>
    <w:rsid w:val="004571E6"/>
    <w:rsid w:val="0046226B"/>
    <w:rsid w:val="00465383"/>
    <w:rsid w:val="00470CE2"/>
    <w:rsid w:val="00472CC3"/>
    <w:rsid w:val="00480B49"/>
    <w:rsid w:val="004823C8"/>
    <w:rsid w:val="004825C4"/>
    <w:rsid w:val="00482AEB"/>
    <w:rsid w:val="00485759"/>
    <w:rsid w:val="00486CA9"/>
    <w:rsid w:val="00490484"/>
    <w:rsid w:val="0049133E"/>
    <w:rsid w:val="00492FC1"/>
    <w:rsid w:val="004938BC"/>
    <w:rsid w:val="00494F63"/>
    <w:rsid w:val="0049593E"/>
    <w:rsid w:val="00496C0F"/>
    <w:rsid w:val="00497049"/>
    <w:rsid w:val="00497C5C"/>
    <w:rsid w:val="004A090B"/>
    <w:rsid w:val="004A30E7"/>
    <w:rsid w:val="004A4A06"/>
    <w:rsid w:val="004A4F4B"/>
    <w:rsid w:val="004A5661"/>
    <w:rsid w:val="004A5D83"/>
    <w:rsid w:val="004B043D"/>
    <w:rsid w:val="004B38AB"/>
    <w:rsid w:val="004B3F6A"/>
    <w:rsid w:val="004B501B"/>
    <w:rsid w:val="004B5D49"/>
    <w:rsid w:val="004B61B2"/>
    <w:rsid w:val="004B758D"/>
    <w:rsid w:val="004B7957"/>
    <w:rsid w:val="004C17B1"/>
    <w:rsid w:val="004D04E7"/>
    <w:rsid w:val="004D0A52"/>
    <w:rsid w:val="004D28F9"/>
    <w:rsid w:val="004D5970"/>
    <w:rsid w:val="004D7390"/>
    <w:rsid w:val="004D78C0"/>
    <w:rsid w:val="004E0705"/>
    <w:rsid w:val="004E131C"/>
    <w:rsid w:val="004E1E15"/>
    <w:rsid w:val="004E2A84"/>
    <w:rsid w:val="004E5E46"/>
    <w:rsid w:val="004F0226"/>
    <w:rsid w:val="004F0C49"/>
    <w:rsid w:val="004F49B5"/>
    <w:rsid w:val="004F7361"/>
    <w:rsid w:val="00500541"/>
    <w:rsid w:val="00505E0E"/>
    <w:rsid w:val="005140D1"/>
    <w:rsid w:val="0051427D"/>
    <w:rsid w:val="00514DD1"/>
    <w:rsid w:val="00514FA8"/>
    <w:rsid w:val="0051684A"/>
    <w:rsid w:val="00516B25"/>
    <w:rsid w:val="00521D84"/>
    <w:rsid w:val="00523B66"/>
    <w:rsid w:val="00524E36"/>
    <w:rsid w:val="00524F21"/>
    <w:rsid w:val="00525C65"/>
    <w:rsid w:val="00527044"/>
    <w:rsid w:val="0052774B"/>
    <w:rsid w:val="00527898"/>
    <w:rsid w:val="005307D3"/>
    <w:rsid w:val="00533F04"/>
    <w:rsid w:val="0053495E"/>
    <w:rsid w:val="0053558E"/>
    <w:rsid w:val="005400BB"/>
    <w:rsid w:val="00540918"/>
    <w:rsid w:val="00541715"/>
    <w:rsid w:val="00541C43"/>
    <w:rsid w:val="005434A5"/>
    <w:rsid w:val="00544947"/>
    <w:rsid w:val="00544A71"/>
    <w:rsid w:val="00544E53"/>
    <w:rsid w:val="00545AF0"/>
    <w:rsid w:val="005475E7"/>
    <w:rsid w:val="00547AD6"/>
    <w:rsid w:val="00550970"/>
    <w:rsid w:val="00553640"/>
    <w:rsid w:val="00554412"/>
    <w:rsid w:val="00555788"/>
    <w:rsid w:val="00555E12"/>
    <w:rsid w:val="00556819"/>
    <w:rsid w:val="005570CA"/>
    <w:rsid w:val="005572D5"/>
    <w:rsid w:val="00557375"/>
    <w:rsid w:val="00557A94"/>
    <w:rsid w:val="00561585"/>
    <w:rsid w:val="005618FC"/>
    <w:rsid w:val="00564F9B"/>
    <w:rsid w:val="0056719E"/>
    <w:rsid w:val="00567604"/>
    <w:rsid w:val="00572DCA"/>
    <w:rsid w:val="005732B0"/>
    <w:rsid w:val="00573D9F"/>
    <w:rsid w:val="0057402E"/>
    <w:rsid w:val="0057649D"/>
    <w:rsid w:val="00580B2C"/>
    <w:rsid w:val="005815C6"/>
    <w:rsid w:val="00581C47"/>
    <w:rsid w:val="0058266D"/>
    <w:rsid w:val="00582DDA"/>
    <w:rsid w:val="0058398D"/>
    <w:rsid w:val="00587938"/>
    <w:rsid w:val="0059046E"/>
    <w:rsid w:val="005929E4"/>
    <w:rsid w:val="00592F56"/>
    <w:rsid w:val="00594388"/>
    <w:rsid w:val="00594D23"/>
    <w:rsid w:val="005951BE"/>
    <w:rsid w:val="005954BF"/>
    <w:rsid w:val="005A12F1"/>
    <w:rsid w:val="005A1766"/>
    <w:rsid w:val="005A45DE"/>
    <w:rsid w:val="005A7630"/>
    <w:rsid w:val="005B1445"/>
    <w:rsid w:val="005B1A90"/>
    <w:rsid w:val="005B28EE"/>
    <w:rsid w:val="005B384C"/>
    <w:rsid w:val="005B3AAA"/>
    <w:rsid w:val="005B424A"/>
    <w:rsid w:val="005C0992"/>
    <w:rsid w:val="005C1ECC"/>
    <w:rsid w:val="005C31AE"/>
    <w:rsid w:val="005C3EB9"/>
    <w:rsid w:val="005C4819"/>
    <w:rsid w:val="005C4F56"/>
    <w:rsid w:val="005C5710"/>
    <w:rsid w:val="005C5E90"/>
    <w:rsid w:val="005C7575"/>
    <w:rsid w:val="005D0FE6"/>
    <w:rsid w:val="005D1EAE"/>
    <w:rsid w:val="005D407A"/>
    <w:rsid w:val="005D4E08"/>
    <w:rsid w:val="005D5B98"/>
    <w:rsid w:val="005D7974"/>
    <w:rsid w:val="005E319A"/>
    <w:rsid w:val="005E4575"/>
    <w:rsid w:val="005E54B7"/>
    <w:rsid w:val="005E5963"/>
    <w:rsid w:val="005E603A"/>
    <w:rsid w:val="005E60AB"/>
    <w:rsid w:val="005E7238"/>
    <w:rsid w:val="005F06ED"/>
    <w:rsid w:val="005F1991"/>
    <w:rsid w:val="005F723F"/>
    <w:rsid w:val="00600509"/>
    <w:rsid w:val="00600B6E"/>
    <w:rsid w:val="0060239F"/>
    <w:rsid w:val="00602A13"/>
    <w:rsid w:val="00604347"/>
    <w:rsid w:val="006046E9"/>
    <w:rsid w:val="006078AF"/>
    <w:rsid w:val="00607AD0"/>
    <w:rsid w:val="00610D5E"/>
    <w:rsid w:val="00612476"/>
    <w:rsid w:val="0061500C"/>
    <w:rsid w:val="00616512"/>
    <w:rsid w:val="006170F9"/>
    <w:rsid w:val="0061712A"/>
    <w:rsid w:val="006174E4"/>
    <w:rsid w:val="00620A96"/>
    <w:rsid w:val="00620D30"/>
    <w:rsid w:val="006216FC"/>
    <w:rsid w:val="00621CBF"/>
    <w:rsid w:val="0062356B"/>
    <w:rsid w:val="00623714"/>
    <w:rsid w:val="0062430D"/>
    <w:rsid w:val="00625EB7"/>
    <w:rsid w:val="00626436"/>
    <w:rsid w:val="006319EF"/>
    <w:rsid w:val="006332E7"/>
    <w:rsid w:val="006341E2"/>
    <w:rsid w:val="00637C21"/>
    <w:rsid w:val="00637E96"/>
    <w:rsid w:val="00640A7C"/>
    <w:rsid w:val="00640F22"/>
    <w:rsid w:val="00641096"/>
    <w:rsid w:val="00641C17"/>
    <w:rsid w:val="006425A3"/>
    <w:rsid w:val="00644AD9"/>
    <w:rsid w:val="00645FB7"/>
    <w:rsid w:val="00646776"/>
    <w:rsid w:val="006472D9"/>
    <w:rsid w:val="0065143F"/>
    <w:rsid w:val="00652C0B"/>
    <w:rsid w:val="006548BC"/>
    <w:rsid w:val="00656031"/>
    <w:rsid w:val="00657D6C"/>
    <w:rsid w:val="0066201A"/>
    <w:rsid w:val="006620A0"/>
    <w:rsid w:val="006639C8"/>
    <w:rsid w:val="006653A8"/>
    <w:rsid w:val="00665BA9"/>
    <w:rsid w:val="00666C8E"/>
    <w:rsid w:val="00667A52"/>
    <w:rsid w:val="00670F32"/>
    <w:rsid w:val="0067217A"/>
    <w:rsid w:val="00673E2B"/>
    <w:rsid w:val="0067681B"/>
    <w:rsid w:val="006772DF"/>
    <w:rsid w:val="006777A1"/>
    <w:rsid w:val="00677BBE"/>
    <w:rsid w:val="006803D2"/>
    <w:rsid w:val="00682C75"/>
    <w:rsid w:val="006837F1"/>
    <w:rsid w:val="0069102A"/>
    <w:rsid w:val="0069128B"/>
    <w:rsid w:val="00691705"/>
    <w:rsid w:val="00691974"/>
    <w:rsid w:val="0069207C"/>
    <w:rsid w:val="00692DD6"/>
    <w:rsid w:val="0069339D"/>
    <w:rsid w:val="00693946"/>
    <w:rsid w:val="00693C53"/>
    <w:rsid w:val="00694750"/>
    <w:rsid w:val="00697C69"/>
    <w:rsid w:val="006A0A8D"/>
    <w:rsid w:val="006A0F2E"/>
    <w:rsid w:val="006A2432"/>
    <w:rsid w:val="006A2A9D"/>
    <w:rsid w:val="006A3FB2"/>
    <w:rsid w:val="006A56BC"/>
    <w:rsid w:val="006A7748"/>
    <w:rsid w:val="006A7A3E"/>
    <w:rsid w:val="006A7A71"/>
    <w:rsid w:val="006B0AFD"/>
    <w:rsid w:val="006B0ED5"/>
    <w:rsid w:val="006B56A7"/>
    <w:rsid w:val="006B5E41"/>
    <w:rsid w:val="006B6453"/>
    <w:rsid w:val="006B696F"/>
    <w:rsid w:val="006B6A1F"/>
    <w:rsid w:val="006C01A2"/>
    <w:rsid w:val="006C075D"/>
    <w:rsid w:val="006C12FC"/>
    <w:rsid w:val="006C2FD7"/>
    <w:rsid w:val="006C3252"/>
    <w:rsid w:val="006C339A"/>
    <w:rsid w:val="006C3F4D"/>
    <w:rsid w:val="006C5B2E"/>
    <w:rsid w:val="006C7AEC"/>
    <w:rsid w:val="006D2B80"/>
    <w:rsid w:val="006D2F43"/>
    <w:rsid w:val="006D4382"/>
    <w:rsid w:val="006D4968"/>
    <w:rsid w:val="006D6881"/>
    <w:rsid w:val="006E01B7"/>
    <w:rsid w:val="006E6FC1"/>
    <w:rsid w:val="006F040F"/>
    <w:rsid w:val="006F0978"/>
    <w:rsid w:val="006F0BD3"/>
    <w:rsid w:val="006F1E6C"/>
    <w:rsid w:val="006F268B"/>
    <w:rsid w:val="006F3967"/>
    <w:rsid w:val="006F3997"/>
    <w:rsid w:val="006F5143"/>
    <w:rsid w:val="006F6DAF"/>
    <w:rsid w:val="006F773A"/>
    <w:rsid w:val="00701ADF"/>
    <w:rsid w:val="00701CD1"/>
    <w:rsid w:val="0070254E"/>
    <w:rsid w:val="007029EE"/>
    <w:rsid w:val="0070583B"/>
    <w:rsid w:val="00706301"/>
    <w:rsid w:val="00707F1F"/>
    <w:rsid w:val="00711102"/>
    <w:rsid w:val="0071240C"/>
    <w:rsid w:val="007131AC"/>
    <w:rsid w:val="007134A8"/>
    <w:rsid w:val="007137BD"/>
    <w:rsid w:val="00714FA3"/>
    <w:rsid w:val="00715D9E"/>
    <w:rsid w:val="00715E3A"/>
    <w:rsid w:val="007172F7"/>
    <w:rsid w:val="0072046C"/>
    <w:rsid w:val="00723052"/>
    <w:rsid w:val="007247CB"/>
    <w:rsid w:val="00724836"/>
    <w:rsid w:val="00726BB0"/>
    <w:rsid w:val="00726E9F"/>
    <w:rsid w:val="0072716B"/>
    <w:rsid w:val="00727424"/>
    <w:rsid w:val="0073036B"/>
    <w:rsid w:val="007308AC"/>
    <w:rsid w:val="00730A1B"/>
    <w:rsid w:val="007319C6"/>
    <w:rsid w:val="007319CE"/>
    <w:rsid w:val="00733B6C"/>
    <w:rsid w:val="00733D51"/>
    <w:rsid w:val="00735CE1"/>
    <w:rsid w:val="00736259"/>
    <w:rsid w:val="00743C42"/>
    <w:rsid w:val="007447C1"/>
    <w:rsid w:val="00745627"/>
    <w:rsid w:val="00745D22"/>
    <w:rsid w:val="007464F1"/>
    <w:rsid w:val="00747FF4"/>
    <w:rsid w:val="00750746"/>
    <w:rsid w:val="00753EAE"/>
    <w:rsid w:val="0075477F"/>
    <w:rsid w:val="00755CF0"/>
    <w:rsid w:val="00756105"/>
    <w:rsid w:val="007569AA"/>
    <w:rsid w:val="00765A40"/>
    <w:rsid w:val="007704A3"/>
    <w:rsid w:val="00773353"/>
    <w:rsid w:val="007737EF"/>
    <w:rsid w:val="007743D9"/>
    <w:rsid w:val="00774E18"/>
    <w:rsid w:val="007754C2"/>
    <w:rsid w:val="00775DC4"/>
    <w:rsid w:val="00777349"/>
    <w:rsid w:val="007860E2"/>
    <w:rsid w:val="00786203"/>
    <w:rsid w:val="00786F32"/>
    <w:rsid w:val="00790ADE"/>
    <w:rsid w:val="00791755"/>
    <w:rsid w:val="007927AE"/>
    <w:rsid w:val="00793131"/>
    <w:rsid w:val="0079313C"/>
    <w:rsid w:val="00794679"/>
    <w:rsid w:val="00795D15"/>
    <w:rsid w:val="007964D0"/>
    <w:rsid w:val="00796FC6"/>
    <w:rsid w:val="007974EF"/>
    <w:rsid w:val="00797C1D"/>
    <w:rsid w:val="007A0C1F"/>
    <w:rsid w:val="007A19E2"/>
    <w:rsid w:val="007A2473"/>
    <w:rsid w:val="007A4B25"/>
    <w:rsid w:val="007A683B"/>
    <w:rsid w:val="007B0522"/>
    <w:rsid w:val="007B137B"/>
    <w:rsid w:val="007B1F93"/>
    <w:rsid w:val="007B1FD4"/>
    <w:rsid w:val="007B3B1B"/>
    <w:rsid w:val="007B54F3"/>
    <w:rsid w:val="007B712D"/>
    <w:rsid w:val="007C0B03"/>
    <w:rsid w:val="007C2383"/>
    <w:rsid w:val="007C23F9"/>
    <w:rsid w:val="007C3DA6"/>
    <w:rsid w:val="007C4273"/>
    <w:rsid w:val="007C4621"/>
    <w:rsid w:val="007C4B64"/>
    <w:rsid w:val="007C5F6C"/>
    <w:rsid w:val="007C6F06"/>
    <w:rsid w:val="007D163E"/>
    <w:rsid w:val="007D1AA7"/>
    <w:rsid w:val="007D3ACB"/>
    <w:rsid w:val="007E0FCD"/>
    <w:rsid w:val="007E17C8"/>
    <w:rsid w:val="007E307A"/>
    <w:rsid w:val="007E32D3"/>
    <w:rsid w:val="007E3B20"/>
    <w:rsid w:val="007E3FE5"/>
    <w:rsid w:val="007E4519"/>
    <w:rsid w:val="007E485E"/>
    <w:rsid w:val="007E4955"/>
    <w:rsid w:val="007E699F"/>
    <w:rsid w:val="007E6B01"/>
    <w:rsid w:val="007F1018"/>
    <w:rsid w:val="007F129D"/>
    <w:rsid w:val="007F1AA2"/>
    <w:rsid w:val="007F2525"/>
    <w:rsid w:val="007F293D"/>
    <w:rsid w:val="007F3CA6"/>
    <w:rsid w:val="007F45FB"/>
    <w:rsid w:val="007F4DB2"/>
    <w:rsid w:val="007F6E3F"/>
    <w:rsid w:val="007F7B5D"/>
    <w:rsid w:val="007F7F4D"/>
    <w:rsid w:val="0080098F"/>
    <w:rsid w:val="00802B77"/>
    <w:rsid w:val="00802CCD"/>
    <w:rsid w:val="00803A8D"/>
    <w:rsid w:val="008048F2"/>
    <w:rsid w:val="008054BE"/>
    <w:rsid w:val="008069B5"/>
    <w:rsid w:val="00806C3C"/>
    <w:rsid w:val="0080778E"/>
    <w:rsid w:val="00811453"/>
    <w:rsid w:val="0081283E"/>
    <w:rsid w:val="00812A91"/>
    <w:rsid w:val="00814317"/>
    <w:rsid w:val="008163EF"/>
    <w:rsid w:val="00816635"/>
    <w:rsid w:val="00816850"/>
    <w:rsid w:val="00820689"/>
    <w:rsid w:val="00820926"/>
    <w:rsid w:val="00820B99"/>
    <w:rsid w:val="00820E42"/>
    <w:rsid w:val="00825DB3"/>
    <w:rsid w:val="0082703D"/>
    <w:rsid w:val="00830691"/>
    <w:rsid w:val="00830AAD"/>
    <w:rsid w:val="00831370"/>
    <w:rsid w:val="008335C7"/>
    <w:rsid w:val="00833B69"/>
    <w:rsid w:val="00833EC3"/>
    <w:rsid w:val="00834927"/>
    <w:rsid w:val="00840865"/>
    <w:rsid w:val="008411E6"/>
    <w:rsid w:val="00842C74"/>
    <w:rsid w:val="00843EFC"/>
    <w:rsid w:val="00844325"/>
    <w:rsid w:val="00844A5F"/>
    <w:rsid w:val="0085159B"/>
    <w:rsid w:val="00852EE4"/>
    <w:rsid w:val="00853BDE"/>
    <w:rsid w:val="0085414F"/>
    <w:rsid w:val="00854637"/>
    <w:rsid w:val="00854E10"/>
    <w:rsid w:val="00857743"/>
    <w:rsid w:val="00860326"/>
    <w:rsid w:val="00860734"/>
    <w:rsid w:val="00860EB1"/>
    <w:rsid w:val="008633AE"/>
    <w:rsid w:val="00863F63"/>
    <w:rsid w:val="008648B0"/>
    <w:rsid w:val="00865083"/>
    <w:rsid w:val="00875E14"/>
    <w:rsid w:val="00876767"/>
    <w:rsid w:val="008778D3"/>
    <w:rsid w:val="00880075"/>
    <w:rsid w:val="00881020"/>
    <w:rsid w:val="008843E2"/>
    <w:rsid w:val="00884612"/>
    <w:rsid w:val="00884F22"/>
    <w:rsid w:val="008859A5"/>
    <w:rsid w:val="00886F23"/>
    <w:rsid w:val="008904F0"/>
    <w:rsid w:val="00893A5C"/>
    <w:rsid w:val="00894749"/>
    <w:rsid w:val="00894E8B"/>
    <w:rsid w:val="00896A67"/>
    <w:rsid w:val="00896B99"/>
    <w:rsid w:val="0089749C"/>
    <w:rsid w:val="0089789A"/>
    <w:rsid w:val="00897C37"/>
    <w:rsid w:val="008A0CE7"/>
    <w:rsid w:val="008A10E3"/>
    <w:rsid w:val="008A26DC"/>
    <w:rsid w:val="008A2717"/>
    <w:rsid w:val="008A4647"/>
    <w:rsid w:val="008A6442"/>
    <w:rsid w:val="008B0B5D"/>
    <w:rsid w:val="008B0F49"/>
    <w:rsid w:val="008B1A14"/>
    <w:rsid w:val="008B265F"/>
    <w:rsid w:val="008B3662"/>
    <w:rsid w:val="008B3B05"/>
    <w:rsid w:val="008B631F"/>
    <w:rsid w:val="008C0800"/>
    <w:rsid w:val="008C0F7F"/>
    <w:rsid w:val="008C2A43"/>
    <w:rsid w:val="008C3D63"/>
    <w:rsid w:val="008C4AEF"/>
    <w:rsid w:val="008C5A39"/>
    <w:rsid w:val="008C7796"/>
    <w:rsid w:val="008C7D16"/>
    <w:rsid w:val="008D0B66"/>
    <w:rsid w:val="008D1607"/>
    <w:rsid w:val="008D3137"/>
    <w:rsid w:val="008D398F"/>
    <w:rsid w:val="008D43B9"/>
    <w:rsid w:val="008D45DE"/>
    <w:rsid w:val="008D5F50"/>
    <w:rsid w:val="008E1543"/>
    <w:rsid w:val="008E15DA"/>
    <w:rsid w:val="008E3B9D"/>
    <w:rsid w:val="008E5DD6"/>
    <w:rsid w:val="008E7A0C"/>
    <w:rsid w:val="008E7CDA"/>
    <w:rsid w:val="008F16AE"/>
    <w:rsid w:val="008F2A0B"/>
    <w:rsid w:val="008F37BC"/>
    <w:rsid w:val="008F38C8"/>
    <w:rsid w:val="008F55D9"/>
    <w:rsid w:val="008F6961"/>
    <w:rsid w:val="008F7B04"/>
    <w:rsid w:val="00900041"/>
    <w:rsid w:val="00900B5F"/>
    <w:rsid w:val="00901BA6"/>
    <w:rsid w:val="00903146"/>
    <w:rsid w:val="00903234"/>
    <w:rsid w:val="00903F24"/>
    <w:rsid w:val="00905575"/>
    <w:rsid w:val="00911A60"/>
    <w:rsid w:val="0091227E"/>
    <w:rsid w:val="0091281D"/>
    <w:rsid w:val="00913217"/>
    <w:rsid w:val="00914C21"/>
    <w:rsid w:val="00914E6C"/>
    <w:rsid w:val="009168C3"/>
    <w:rsid w:val="0092160E"/>
    <w:rsid w:val="0092352B"/>
    <w:rsid w:val="009237CF"/>
    <w:rsid w:val="00924110"/>
    <w:rsid w:val="009249C2"/>
    <w:rsid w:val="009266A3"/>
    <w:rsid w:val="0092733E"/>
    <w:rsid w:val="009304E1"/>
    <w:rsid w:val="00931F4A"/>
    <w:rsid w:val="0093334F"/>
    <w:rsid w:val="0093371A"/>
    <w:rsid w:val="0093549E"/>
    <w:rsid w:val="009361C3"/>
    <w:rsid w:val="00936F96"/>
    <w:rsid w:val="009417F0"/>
    <w:rsid w:val="009419AD"/>
    <w:rsid w:val="0094415C"/>
    <w:rsid w:val="009448D9"/>
    <w:rsid w:val="00945DC5"/>
    <w:rsid w:val="009464ED"/>
    <w:rsid w:val="00950066"/>
    <w:rsid w:val="00950623"/>
    <w:rsid w:val="00950ECA"/>
    <w:rsid w:val="009517E1"/>
    <w:rsid w:val="009520AC"/>
    <w:rsid w:val="009530F2"/>
    <w:rsid w:val="00954084"/>
    <w:rsid w:val="009549E1"/>
    <w:rsid w:val="00955945"/>
    <w:rsid w:val="00955D80"/>
    <w:rsid w:val="00957062"/>
    <w:rsid w:val="00960FE8"/>
    <w:rsid w:val="00961C57"/>
    <w:rsid w:val="00962FAB"/>
    <w:rsid w:val="009637B5"/>
    <w:rsid w:val="00964064"/>
    <w:rsid w:val="0096509D"/>
    <w:rsid w:val="009651EA"/>
    <w:rsid w:val="00966591"/>
    <w:rsid w:val="00966633"/>
    <w:rsid w:val="00970027"/>
    <w:rsid w:val="00970D41"/>
    <w:rsid w:val="009712CD"/>
    <w:rsid w:val="00971E40"/>
    <w:rsid w:val="0097338D"/>
    <w:rsid w:val="00975673"/>
    <w:rsid w:val="00975E3F"/>
    <w:rsid w:val="00975EB4"/>
    <w:rsid w:val="00976790"/>
    <w:rsid w:val="0097781D"/>
    <w:rsid w:val="009800E5"/>
    <w:rsid w:val="00980658"/>
    <w:rsid w:val="00980B59"/>
    <w:rsid w:val="00980BE0"/>
    <w:rsid w:val="009810AD"/>
    <w:rsid w:val="0098118D"/>
    <w:rsid w:val="00981F26"/>
    <w:rsid w:val="0098534A"/>
    <w:rsid w:val="00990A60"/>
    <w:rsid w:val="00992937"/>
    <w:rsid w:val="0099492E"/>
    <w:rsid w:val="00995450"/>
    <w:rsid w:val="009963E7"/>
    <w:rsid w:val="009965ED"/>
    <w:rsid w:val="00996BDE"/>
    <w:rsid w:val="009975B8"/>
    <w:rsid w:val="009A5109"/>
    <w:rsid w:val="009A5F69"/>
    <w:rsid w:val="009A68D4"/>
    <w:rsid w:val="009A6A73"/>
    <w:rsid w:val="009B01CA"/>
    <w:rsid w:val="009B1584"/>
    <w:rsid w:val="009B27AD"/>
    <w:rsid w:val="009B2D08"/>
    <w:rsid w:val="009B2D7F"/>
    <w:rsid w:val="009B39CC"/>
    <w:rsid w:val="009B39E4"/>
    <w:rsid w:val="009B4861"/>
    <w:rsid w:val="009C07ED"/>
    <w:rsid w:val="009C0800"/>
    <w:rsid w:val="009C5CBF"/>
    <w:rsid w:val="009C7C69"/>
    <w:rsid w:val="009D00B7"/>
    <w:rsid w:val="009D0120"/>
    <w:rsid w:val="009D0FF6"/>
    <w:rsid w:val="009D1D54"/>
    <w:rsid w:val="009D4B99"/>
    <w:rsid w:val="009D6D83"/>
    <w:rsid w:val="009E4F07"/>
    <w:rsid w:val="009E599A"/>
    <w:rsid w:val="009E5B76"/>
    <w:rsid w:val="009E69B3"/>
    <w:rsid w:val="009E756A"/>
    <w:rsid w:val="009F1145"/>
    <w:rsid w:val="009F1F66"/>
    <w:rsid w:val="009F2B0B"/>
    <w:rsid w:val="009F4DAB"/>
    <w:rsid w:val="009F52B8"/>
    <w:rsid w:val="009F659C"/>
    <w:rsid w:val="00A0012A"/>
    <w:rsid w:val="00A001DB"/>
    <w:rsid w:val="00A012BC"/>
    <w:rsid w:val="00A0197D"/>
    <w:rsid w:val="00A01E01"/>
    <w:rsid w:val="00A0321B"/>
    <w:rsid w:val="00A046B5"/>
    <w:rsid w:val="00A04D6E"/>
    <w:rsid w:val="00A0513F"/>
    <w:rsid w:val="00A05AFB"/>
    <w:rsid w:val="00A062DB"/>
    <w:rsid w:val="00A06E0D"/>
    <w:rsid w:val="00A06F44"/>
    <w:rsid w:val="00A07145"/>
    <w:rsid w:val="00A07ABD"/>
    <w:rsid w:val="00A104A4"/>
    <w:rsid w:val="00A11353"/>
    <w:rsid w:val="00A11B47"/>
    <w:rsid w:val="00A11DC3"/>
    <w:rsid w:val="00A13185"/>
    <w:rsid w:val="00A14637"/>
    <w:rsid w:val="00A1507D"/>
    <w:rsid w:val="00A1578B"/>
    <w:rsid w:val="00A215BB"/>
    <w:rsid w:val="00A2270C"/>
    <w:rsid w:val="00A25573"/>
    <w:rsid w:val="00A274AD"/>
    <w:rsid w:val="00A27938"/>
    <w:rsid w:val="00A27BB7"/>
    <w:rsid w:val="00A30962"/>
    <w:rsid w:val="00A31A24"/>
    <w:rsid w:val="00A31F08"/>
    <w:rsid w:val="00A3209F"/>
    <w:rsid w:val="00A3294E"/>
    <w:rsid w:val="00A33BD3"/>
    <w:rsid w:val="00A363D2"/>
    <w:rsid w:val="00A37351"/>
    <w:rsid w:val="00A37B9A"/>
    <w:rsid w:val="00A401B3"/>
    <w:rsid w:val="00A40CF7"/>
    <w:rsid w:val="00A40E0D"/>
    <w:rsid w:val="00A4147E"/>
    <w:rsid w:val="00A42A69"/>
    <w:rsid w:val="00A437A5"/>
    <w:rsid w:val="00A455B0"/>
    <w:rsid w:val="00A45B27"/>
    <w:rsid w:val="00A46143"/>
    <w:rsid w:val="00A46304"/>
    <w:rsid w:val="00A46CF5"/>
    <w:rsid w:val="00A51D9F"/>
    <w:rsid w:val="00A52045"/>
    <w:rsid w:val="00A52AD7"/>
    <w:rsid w:val="00A52FF4"/>
    <w:rsid w:val="00A53628"/>
    <w:rsid w:val="00A5475C"/>
    <w:rsid w:val="00A549EF"/>
    <w:rsid w:val="00A54A79"/>
    <w:rsid w:val="00A5542B"/>
    <w:rsid w:val="00A5554F"/>
    <w:rsid w:val="00A55E42"/>
    <w:rsid w:val="00A56341"/>
    <w:rsid w:val="00A56B7F"/>
    <w:rsid w:val="00A57526"/>
    <w:rsid w:val="00A60A48"/>
    <w:rsid w:val="00A63FAD"/>
    <w:rsid w:val="00A66089"/>
    <w:rsid w:val="00A66275"/>
    <w:rsid w:val="00A66C3A"/>
    <w:rsid w:val="00A728BF"/>
    <w:rsid w:val="00A74CB2"/>
    <w:rsid w:val="00A752DF"/>
    <w:rsid w:val="00A7599A"/>
    <w:rsid w:val="00A778F7"/>
    <w:rsid w:val="00A81462"/>
    <w:rsid w:val="00A81EA4"/>
    <w:rsid w:val="00A832F4"/>
    <w:rsid w:val="00A837A2"/>
    <w:rsid w:val="00A84CFD"/>
    <w:rsid w:val="00A8563C"/>
    <w:rsid w:val="00A864B5"/>
    <w:rsid w:val="00A86777"/>
    <w:rsid w:val="00A8738A"/>
    <w:rsid w:val="00A90A2B"/>
    <w:rsid w:val="00A92D13"/>
    <w:rsid w:val="00A92D1D"/>
    <w:rsid w:val="00A930E2"/>
    <w:rsid w:val="00A95DB0"/>
    <w:rsid w:val="00A9698B"/>
    <w:rsid w:val="00A96B10"/>
    <w:rsid w:val="00A96D20"/>
    <w:rsid w:val="00A9721F"/>
    <w:rsid w:val="00A97EE5"/>
    <w:rsid w:val="00AA132D"/>
    <w:rsid w:val="00AA1FCA"/>
    <w:rsid w:val="00AA219E"/>
    <w:rsid w:val="00AA2C7D"/>
    <w:rsid w:val="00AA35B2"/>
    <w:rsid w:val="00AA402E"/>
    <w:rsid w:val="00AA5E25"/>
    <w:rsid w:val="00AA614A"/>
    <w:rsid w:val="00AA68F0"/>
    <w:rsid w:val="00AA7DD8"/>
    <w:rsid w:val="00AB0A0F"/>
    <w:rsid w:val="00AB1DC2"/>
    <w:rsid w:val="00AB2F26"/>
    <w:rsid w:val="00AB2F3D"/>
    <w:rsid w:val="00AB41E6"/>
    <w:rsid w:val="00AB4C3D"/>
    <w:rsid w:val="00AB5FAB"/>
    <w:rsid w:val="00AC22D7"/>
    <w:rsid w:val="00AC26FF"/>
    <w:rsid w:val="00AC340B"/>
    <w:rsid w:val="00AC3F2C"/>
    <w:rsid w:val="00AC43F6"/>
    <w:rsid w:val="00AC60DC"/>
    <w:rsid w:val="00AC751C"/>
    <w:rsid w:val="00AC785C"/>
    <w:rsid w:val="00AD05A3"/>
    <w:rsid w:val="00AD22D8"/>
    <w:rsid w:val="00AD34F9"/>
    <w:rsid w:val="00AD3801"/>
    <w:rsid w:val="00AD5E1D"/>
    <w:rsid w:val="00AD6322"/>
    <w:rsid w:val="00AD675F"/>
    <w:rsid w:val="00AD688C"/>
    <w:rsid w:val="00AD6AF4"/>
    <w:rsid w:val="00AD7206"/>
    <w:rsid w:val="00AE2C9D"/>
    <w:rsid w:val="00AE6187"/>
    <w:rsid w:val="00AE68DC"/>
    <w:rsid w:val="00AF0245"/>
    <w:rsid w:val="00AF0B60"/>
    <w:rsid w:val="00AF1E01"/>
    <w:rsid w:val="00AF1E05"/>
    <w:rsid w:val="00AF2F08"/>
    <w:rsid w:val="00AF4222"/>
    <w:rsid w:val="00AF7C23"/>
    <w:rsid w:val="00B02486"/>
    <w:rsid w:val="00B04364"/>
    <w:rsid w:val="00B04EEB"/>
    <w:rsid w:val="00B05725"/>
    <w:rsid w:val="00B05AD2"/>
    <w:rsid w:val="00B104CF"/>
    <w:rsid w:val="00B11B3E"/>
    <w:rsid w:val="00B11D39"/>
    <w:rsid w:val="00B122AF"/>
    <w:rsid w:val="00B12EE7"/>
    <w:rsid w:val="00B231BA"/>
    <w:rsid w:val="00B23E04"/>
    <w:rsid w:val="00B24BAB"/>
    <w:rsid w:val="00B27A6E"/>
    <w:rsid w:val="00B27E79"/>
    <w:rsid w:val="00B324A3"/>
    <w:rsid w:val="00B34A35"/>
    <w:rsid w:val="00B34ED1"/>
    <w:rsid w:val="00B3552A"/>
    <w:rsid w:val="00B35641"/>
    <w:rsid w:val="00B36654"/>
    <w:rsid w:val="00B36733"/>
    <w:rsid w:val="00B3685B"/>
    <w:rsid w:val="00B37B35"/>
    <w:rsid w:val="00B414B9"/>
    <w:rsid w:val="00B420C7"/>
    <w:rsid w:val="00B4250A"/>
    <w:rsid w:val="00B42BEF"/>
    <w:rsid w:val="00B4329B"/>
    <w:rsid w:val="00B46BB1"/>
    <w:rsid w:val="00B47462"/>
    <w:rsid w:val="00B50265"/>
    <w:rsid w:val="00B50B22"/>
    <w:rsid w:val="00B51408"/>
    <w:rsid w:val="00B52F4A"/>
    <w:rsid w:val="00B53090"/>
    <w:rsid w:val="00B5370F"/>
    <w:rsid w:val="00B53730"/>
    <w:rsid w:val="00B551D2"/>
    <w:rsid w:val="00B56722"/>
    <w:rsid w:val="00B57DCC"/>
    <w:rsid w:val="00B63027"/>
    <w:rsid w:val="00B644F7"/>
    <w:rsid w:val="00B648A0"/>
    <w:rsid w:val="00B64E39"/>
    <w:rsid w:val="00B655B9"/>
    <w:rsid w:val="00B669F7"/>
    <w:rsid w:val="00B73CBB"/>
    <w:rsid w:val="00B74C91"/>
    <w:rsid w:val="00B75A99"/>
    <w:rsid w:val="00B75FF2"/>
    <w:rsid w:val="00B76220"/>
    <w:rsid w:val="00B765D4"/>
    <w:rsid w:val="00B77A4E"/>
    <w:rsid w:val="00B80D02"/>
    <w:rsid w:val="00B82459"/>
    <w:rsid w:val="00B83EBD"/>
    <w:rsid w:val="00B855A1"/>
    <w:rsid w:val="00B87311"/>
    <w:rsid w:val="00B90A52"/>
    <w:rsid w:val="00B910BA"/>
    <w:rsid w:val="00B91480"/>
    <w:rsid w:val="00B91A37"/>
    <w:rsid w:val="00B9319F"/>
    <w:rsid w:val="00B938DE"/>
    <w:rsid w:val="00B94D7A"/>
    <w:rsid w:val="00B96444"/>
    <w:rsid w:val="00BA042A"/>
    <w:rsid w:val="00BA3BFB"/>
    <w:rsid w:val="00BA4472"/>
    <w:rsid w:val="00BA5F02"/>
    <w:rsid w:val="00BA62E2"/>
    <w:rsid w:val="00BA6A59"/>
    <w:rsid w:val="00BA6E9A"/>
    <w:rsid w:val="00BB0097"/>
    <w:rsid w:val="00BB0A92"/>
    <w:rsid w:val="00BB10AD"/>
    <w:rsid w:val="00BB1BC7"/>
    <w:rsid w:val="00BB3E18"/>
    <w:rsid w:val="00BB52AF"/>
    <w:rsid w:val="00BB62F5"/>
    <w:rsid w:val="00BC172B"/>
    <w:rsid w:val="00BC24F9"/>
    <w:rsid w:val="00BC3561"/>
    <w:rsid w:val="00BC4717"/>
    <w:rsid w:val="00BC59C3"/>
    <w:rsid w:val="00BD2359"/>
    <w:rsid w:val="00BD2873"/>
    <w:rsid w:val="00BD31AA"/>
    <w:rsid w:val="00BD3A28"/>
    <w:rsid w:val="00BD3B4B"/>
    <w:rsid w:val="00BD3D80"/>
    <w:rsid w:val="00BE0217"/>
    <w:rsid w:val="00BE0345"/>
    <w:rsid w:val="00BE2B6A"/>
    <w:rsid w:val="00BE4349"/>
    <w:rsid w:val="00BE4AF6"/>
    <w:rsid w:val="00BF027D"/>
    <w:rsid w:val="00BF1741"/>
    <w:rsid w:val="00BF27AD"/>
    <w:rsid w:val="00BF2C0F"/>
    <w:rsid w:val="00BF47DB"/>
    <w:rsid w:val="00BF52FF"/>
    <w:rsid w:val="00BF64C5"/>
    <w:rsid w:val="00BF7733"/>
    <w:rsid w:val="00C0044C"/>
    <w:rsid w:val="00C00C0A"/>
    <w:rsid w:val="00C00CC7"/>
    <w:rsid w:val="00C01B58"/>
    <w:rsid w:val="00C03553"/>
    <w:rsid w:val="00C03BEA"/>
    <w:rsid w:val="00C04475"/>
    <w:rsid w:val="00C10704"/>
    <w:rsid w:val="00C10AC9"/>
    <w:rsid w:val="00C1236A"/>
    <w:rsid w:val="00C12834"/>
    <w:rsid w:val="00C1396E"/>
    <w:rsid w:val="00C149BA"/>
    <w:rsid w:val="00C153A5"/>
    <w:rsid w:val="00C21A34"/>
    <w:rsid w:val="00C23611"/>
    <w:rsid w:val="00C2439B"/>
    <w:rsid w:val="00C25AF2"/>
    <w:rsid w:val="00C26F79"/>
    <w:rsid w:val="00C27787"/>
    <w:rsid w:val="00C300DE"/>
    <w:rsid w:val="00C3148F"/>
    <w:rsid w:val="00C32599"/>
    <w:rsid w:val="00C32C24"/>
    <w:rsid w:val="00C331E7"/>
    <w:rsid w:val="00C34CF0"/>
    <w:rsid w:val="00C35106"/>
    <w:rsid w:val="00C3578B"/>
    <w:rsid w:val="00C371BC"/>
    <w:rsid w:val="00C3798D"/>
    <w:rsid w:val="00C40F75"/>
    <w:rsid w:val="00C415F0"/>
    <w:rsid w:val="00C4161A"/>
    <w:rsid w:val="00C44645"/>
    <w:rsid w:val="00C454E7"/>
    <w:rsid w:val="00C46C71"/>
    <w:rsid w:val="00C46EE6"/>
    <w:rsid w:val="00C50D52"/>
    <w:rsid w:val="00C50FB0"/>
    <w:rsid w:val="00C515F4"/>
    <w:rsid w:val="00C53A5F"/>
    <w:rsid w:val="00C53C39"/>
    <w:rsid w:val="00C54075"/>
    <w:rsid w:val="00C54148"/>
    <w:rsid w:val="00C54642"/>
    <w:rsid w:val="00C547DF"/>
    <w:rsid w:val="00C5513B"/>
    <w:rsid w:val="00C57DB8"/>
    <w:rsid w:val="00C60557"/>
    <w:rsid w:val="00C60618"/>
    <w:rsid w:val="00C62180"/>
    <w:rsid w:val="00C62A06"/>
    <w:rsid w:val="00C65F07"/>
    <w:rsid w:val="00C660B2"/>
    <w:rsid w:val="00C664DA"/>
    <w:rsid w:val="00C66CF7"/>
    <w:rsid w:val="00C71071"/>
    <w:rsid w:val="00C71AE4"/>
    <w:rsid w:val="00C72D44"/>
    <w:rsid w:val="00C732E3"/>
    <w:rsid w:val="00C7511F"/>
    <w:rsid w:val="00C7534E"/>
    <w:rsid w:val="00C764EE"/>
    <w:rsid w:val="00C82448"/>
    <w:rsid w:val="00C84624"/>
    <w:rsid w:val="00C911E4"/>
    <w:rsid w:val="00C91CFD"/>
    <w:rsid w:val="00C91DA9"/>
    <w:rsid w:val="00C927C2"/>
    <w:rsid w:val="00C930CC"/>
    <w:rsid w:val="00C93A3F"/>
    <w:rsid w:val="00C93C2C"/>
    <w:rsid w:val="00C93CC2"/>
    <w:rsid w:val="00C94756"/>
    <w:rsid w:val="00C947DE"/>
    <w:rsid w:val="00CA04F2"/>
    <w:rsid w:val="00CA071E"/>
    <w:rsid w:val="00CA1B2A"/>
    <w:rsid w:val="00CA253C"/>
    <w:rsid w:val="00CA2BE1"/>
    <w:rsid w:val="00CA2BFA"/>
    <w:rsid w:val="00CA2D7F"/>
    <w:rsid w:val="00CA3D3F"/>
    <w:rsid w:val="00CA433E"/>
    <w:rsid w:val="00CA474B"/>
    <w:rsid w:val="00CB08CA"/>
    <w:rsid w:val="00CB0EA6"/>
    <w:rsid w:val="00CB1781"/>
    <w:rsid w:val="00CB5BAC"/>
    <w:rsid w:val="00CB663A"/>
    <w:rsid w:val="00CB69A6"/>
    <w:rsid w:val="00CB6A4E"/>
    <w:rsid w:val="00CB755C"/>
    <w:rsid w:val="00CC29D1"/>
    <w:rsid w:val="00CC2D87"/>
    <w:rsid w:val="00CC4807"/>
    <w:rsid w:val="00CC518D"/>
    <w:rsid w:val="00CC6996"/>
    <w:rsid w:val="00CD39E0"/>
    <w:rsid w:val="00CD4858"/>
    <w:rsid w:val="00CD4F0C"/>
    <w:rsid w:val="00CD5C6D"/>
    <w:rsid w:val="00CD5D04"/>
    <w:rsid w:val="00CE002A"/>
    <w:rsid w:val="00CE0720"/>
    <w:rsid w:val="00CE081F"/>
    <w:rsid w:val="00CE0F92"/>
    <w:rsid w:val="00CE117E"/>
    <w:rsid w:val="00CF3880"/>
    <w:rsid w:val="00CF5A09"/>
    <w:rsid w:val="00CF6B15"/>
    <w:rsid w:val="00CF6B75"/>
    <w:rsid w:val="00CF6F22"/>
    <w:rsid w:val="00D00529"/>
    <w:rsid w:val="00D012AD"/>
    <w:rsid w:val="00D02B7B"/>
    <w:rsid w:val="00D02E2F"/>
    <w:rsid w:val="00D0402F"/>
    <w:rsid w:val="00D05187"/>
    <w:rsid w:val="00D0527E"/>
    <w:rsid w:val="00D06691"/>
    <w:rsid w:val="00D075B2"/>
    <w:rsid w:val="00D07C9D"/>
    <w:rsid w:val="00D10364"/>
    <w:rsid w:val="00D10A6B"/>
    <w:rsid w:val="00D11249"/>
    <w:rsid w:val="00D114E2"/>
    <w:rsid w:val="00D1175D"/>
    <w:rsid w:val="00D122F1"/>
    <w:rsid w:val="00D15753"/>
    <w:rsid w:val="00D16A7A"/>
    <w:rsid w:val="00D17254"/>
    <w:rsid w:val="00D21B71"/>
    <w:rsid w:val="00D248E4"/>
    <w:rsid w:val="00D24B69"/>
    <w:rsid w:val="00D26068"/>
    <w:rsid w:val="00D260DD"/>
    <w:rsid w:val="00D27B4B"/>
    <w:rsid w:val="00D27B8A"/>
    <w:rsid w:val="00D31220"/>
    <w:rsid w:val="00D3157F"/>
    <w:rsid w:val="00D317CB"/>
    <w:rsid w:val="00D32D62"/>
    <w:rsid w:val="00D32D6B"/>
    <w:rsid w:val="00D34C1E"/>
    <w:rsid w:val="00D41D02"/>
    <w:rsid w:val="00D420F9"/>
    <w:rsid w:val="00D46254"/>
    <w:rsid w:val="00D466ED"/>
    <w:rsid w:val="00D46BA9"/>
    <w:rsid w:val="00D47E9C"/>
    <w:rsid w:val="00D507C9"/>
    <w:rsid w:val="00D52454"/>
    <w:rsid w:val="00D528F3"/>
    <w:rsid w:val="00D52E6C"/>
    <w:rsid w:val="00D53BF3"/>
    <w:rsid w:val="00D55783"/>
    <w:rsid w:val="00D57F3D"/>
    <w:rsid w:val="00D60437"/>
    <w:rsid w:val="00D61A9E"/>
    <w:rsid w:val="00D62502"/>
    <w:rsid w:val="00D62A1F"/>
    <w:rsid w:val="00D62B86"/>
    <w:rsid w:val="00D63CD5"/>
    <w:rsid w:val="00D65B25"/>
    <w:rsid w:val="00D66C9C"/>
    <w:rsid w:val="00D707A8"/>
    <w:rsid w:val="00D71854"/>
    <w:rsid w:val="00D72351"/>
    <w:rsid w:val="00D72C95"/>
    <w:rsid w:val="00D72E3D"/>
    <w:rsid w:val="00D7363E"/>
    <w:rsid w:val="00D75542"/>
    <w:rsid w:val="00D77769"/>
    <w:rsid w:val="00D77780"/>
    <w:rsid w:val="00D778ED"/>
    <w:rsid w:val="00D80DC5"/>
    <w:rsid w:val="00D8348D"/>
    <w:rsid w:val="00D83FB0"/>
    <w:rsid w:val="00D853B0"/>
    <w:rsid w:val="00D85901"/>
    <w:rsid w:val="00D85D9B"/>
    <w:rsid w:val="00D86D88"/>
    <w:rsid w:val="00D90130"/>
    <w:rsid w:val="00D91EFE"/>
    <w:rsid w:val="00D91F2E"/>
    <w:rsid w:val="00D92D57"/>
    <w:rsid w:val="00D93129"/>
    <w:rsid w:val="00D93FE8"/>
    <w:rsid w:val="00D95436"/>
    <w:rsid w:val="00DA20E8"/>
    <w:rsid w:val="00DA296F"/>
    <w:rsid w:val="00DA3DD1"/>
    <w:rsid w:val="00DA443D"/>
    <w:rsid w:val="00DA4D74"/>
    <w:rsid w:val="00DA50CA"/>
    <w:rsid w:val="00DA51FA"/>
    <w:rsid w:val="00DA62FE"/>
    <w:rsid w:val="00DA72E1"/>
    <w:rsid w:val="00DA76AD"/>
    <w:rsid w:val="00DB1C0F"/>
    <w:rsid w:val="00DB312B"/>
    <w:rsid w:val="00DB3755"/>
    <w:rsid w:val="00DB44C9"/>
    <w:rsid w:val="00DB4E50"/>
    <w:rsid w:val="00DB512E"/>
    <w:rsid w:val="00DC0D3E"/>
    <w:rsid w:val="00DC2470"/>
    <w:rsid w:val="00DC34CB"/>
    <w:rsid w:val="00DC4206"/>
    <w:rsid w:val="00DC5A04"/>
    <w:rsid w:val="00DC672D"/>
    <w:rsid w:val="00DC7C7C"/>
    <w:rsid w:val="00DD2F2C"/>
    <w:rsid w:val="00DD3C4E"/>
    <w:rsid w:val="00DD4165"/>
    <w:rsid w:val="00DD4BA8"/>
    <w:rsid w:val="00DD737A"/>
    <w:rsid w:val="00DD7BFA"/>
    <w:rsid w:val="00DE0814"/>
    <w:rsid w:val="00DE0DDC"/>
    <w:rsid w:val="00DE2B74"/>
    <w:rsid w:val="00DE3643"/>
    <w:rsid w:val="00DE57E7"/>
    <w:rsid w:val="00DE732A"/>
    <w:rsid w:val="00DF0322"/>
    <w:rsid w:val="00DF1A6E"/>
    <w:rsid w:val="00DF2722"/>
    <w:rsid w:val="00DF3C9C"/>
    <w:rsid w:val="00DF3D4C"/>
    <w:rsid w:val="00DF4481"/>
    <w:rsid w:val="00DF5B9F"/>
    <w:rsid w:val="00DF5E39"/>
    <w:rsid w:val="00DF6369"/>
    <w:rsid w:val="00DF7016"/>
    <w:rsid w:val="00E01F64"/>
    <w:rsid w:val="00E038BE"/>
    <w:rsid w:val="00E04541"/>
    <w:rsid w:val="00E047F1"/>
    <w:rsid w:val="00E04C4D"/>
    <w:rsid w:val="00E06577"/>
    <w:rsid w:val="00E06A8C"/>
    <w:rsid w:val="00E0769D"/>
    <w:rsid w:val="00E10594"/>
    <w:rsid w:val="00E11237"/>
    <w:rsid w:val="00E12EF7"/>
    <w:rsid w:val="00E135AB"/>
    <w:rsid w:val="00E139E9"/>
    <w:rsid w:val="00E14F85"/>
    <w:rsid w:val="00E170AE"/>
    <w:rsid w:val="00E21B12"/>
    <w:rsid w:val="00E24C5F"/>
    <w:rsid w:val="00E25A5D"/>
    <w:rsid w:val="00E25E7F"/>
    <w:rsid w:val="00E26C40"/>
    <w:rsid w:val="00E32A51"/>
    <w:rsid w:val="00E3375D"/>
    <w:rsid w:val="00E353B2"/>
    <w:rsid w:val="00E3610B"/>
    <w:rsid w:val="00E403D8"/>
    <w:rsid w:val="00E408E0"/>
    <w:rsid w:val="00E416D2"/>
    <w:rsid w:val="00E4299D"/>
    <w:rsid w:val="00E43F51"/>
    <w:rsid w:val="00E4471E"/>
    <w:rsid w:val="00E46799"/>
    <w:rsid w:val="00E474BE"/>
    <w:rsid w:val="00E502AB"/>
    <w:rsid w:val="00E52DA8"/>
    <w:rsid w:val="00E54805"/>
    <w:rsid w:val="00E55A75"/>
    <w:rsid w:val="00E55AED"/>
    <w:rsid w:val="00E55E23"/>
    <w:rsid w:val="00E57832"/>
    <w:rsid w:val="00E57E0F"/>
    <w:rsid w:val="00E57F1E"/>
    <w:rsid w:val="00E60A78"/>
    <w:rsid w:val="00E626F6"/>
    <w:rsid w:val="00E64203"/>
    <w:rsid w:val="00E65972"/>
    <w:rsid w:val="00E65F77"/>
    <w:rsid w:val="00E66171"/>
    <w:rsid w:val="00E70B9A"/>
    <w:rsid w:val="00E70BBB"/>
    <w:rsid w:val="00E72C00"/>
    <w:rsid w:val="00E747BC"/>
    <w:rsid w:val="00E7582C"/>
    <w:rsid w:val="00E80011"/>
    <w:rsid w:val="00E81205"/>
    <w:rsid w:val="00E8474C"/>
    <w:rsid w:val="00E8595F"/>
    <w:rsid w:val="00E91F7F"/>
    <w:rsid w:val="00E93A25"/>
    <w:rsid w:val="00E948D9"/>
    <w:rsid w:val="00E95E75"/>
    <w:rsid w:val="00E97816"/>
    <w:rsid w:val="00EA0E42"/>
    <w:rsid w:val="00EA27E0"/>
    <w:rsid w:val="00EA3B0A"/>
    <w:rsid w:val="00EA4E59"/>
    <w:rsid w:val="00EA5D8E"/>
    <w:rsid w:val="00EA605F"/>
    <w:rsid w:val="00EA67C2"/>
    <w:rsid w:val="00EA762D"/>
    <w:rsid w:val="00EA79E7"/>
    <w:rsid w:val="00EB0D84"/>
    <w:rsid w:val="00EB1704"/>
    <w:rsid w:val="00EB2AB0"/>
    <w:rsid w:val="00EB45B4"/>
    <w:rsid w:val="00EB7C28"/>
    <w:rsid w:val="00EB7C5A"/>
    <w:rsid w:val="00EB7EC9"/>
    <w:rsid w:val="00EC026C"/>
    <w:rsid w:val="00EC1DC3"/>
    <w:rsid w:val="00EC2288"/>
    <w:rsid w:val="00EC47DC"/>
    <w:rsid w:val="00EC48AC"/>
    <w:rsid w:val="00EC55D9"/>
    <w:rsid w:val="00EC5F7E"/>
    <w:rsid w:val="00ED026A"/>
    <w:rsid w:val="00ED0C97"/>
    <w:rsid w:val="00ED0CCA"/>
    <w:rsid w:val="00ED15F2"/>
    <w:rsid w:val="00ED2060"/>
    <w:rsid w:val="00ED2974"/>
    <w:rsid w:val="00ED2BC3"/>
    <w:rsid w:val="00EE07A3"/>
    <w:rsid w:val="00EE12BF"/>
    <w:rsid w:val="00EE300E"/>
    <w:rsid w:val="00EE4419"/>
    <w:rsid w:val="00EE581D"/>
    <w:rsid w:val="00EE5D81"/>
    <w:rsid w:val="00EE5F96"/>
    <w:rsid w:val="00EF040C"/>
    <w:rsid w:val="00EF088D"/>
    <w:rsid w:val="00EF0C07"/>
    <w:rsid w:val="00EF4BF8"/>
    <w:rsid w:val="00EF52F6"/>
    <w:rsid w:val="00EF6DC6"/>
    <w:rsid w:val="00EF786C"/>
    <w:rsid w:val="00EF799A"/>
    <w:rsid w:val="00EF7DE4"/>
    <w:rsid w:val="00F00850"/>
    <w:rsid w:val="00F053ED"/>
    <w:rsid w:val="00F05870"/>
    <w:rsid w:val="00F062DE"/>
    <w:rsid w:val="00F063EE"/>
    <w:rsid w:val="00F075C0"/>
    <w:rsid w:val="00F106E3"/>
    <w:rsid w:val="00F107D2"/>
    <w:rsid w:val="00F109AE"/>
    <w:rsid w:val="00F12910"/>
    <w:rsid w:val="00F131B4"/>
    <w:rsid w:val="00F140EB"/>
    <w:rsid w:val="00F14F3E"/>
    <w:rsid w:val="00F15FBC"/>
    <w:rsid w:val="00F16FC9"/>
    <w:rsid w:val="00F175D3"/>
    <w:rsid w:val="00F211E3"/>
    <w:rsid w:val="00F22787"/>
    <w:rsid w:val="00F23573"/>
    <w:rsid w:val="00F235D9"/>
    <w:rsid w:val="00F23653"/>
    <w:rsid w:val="00F2501F"/>
    <w:rsid w:val="00F25508"/>
    <w:rsid w:val="00F2634B"/>
    <w:rsid w:val="00F26ACC"/>
    <w:rsid w:val="00F27679"/>
    <w:rsid w:val="00F3083B"/>
    <w:rsid w:val="00F318FA"/>
    <w:rsid w:val="00F31D7C"/>
    <w:rsid w:val="00F321AA"/>
    <w:rsid w:val="00F32534"/>
    <w:rsid w:val="00F34595"/>
    <w:rsid w:val="00F3678C"/>
    <w:rsid w:val="00F36AFB"/>
    <w:rsid w:val="00F414A6"/>
    <w:rsid w:val="00F4237A"/>
    <w:rsid w:val="00F433ED"/>
    <w:rsid w:val="00F43DE4"/>
    <w:rsid w:val="00F46E88"/>
    <w:rsid w:val="00F475CD"/>
    <w:rsid w:val="00F51B42"/>
    <w:rsid w:val="00F53678"/>
    <w:rsid w:val="00F53A8A"/>
    <w:rsid w:val="00F551E4"/>
    <w:rsid w:val="00F569B5"/>
    <w:rsid w:val="00F56B60"/>
    <w:rsid w:val="00F571A8"/>
    <w:rsid w:val="00F578A6"/>
    <w:rsid w:val="00F6021E"/>
    <w:rsid w:val="00F6219D"/>
    <w:rsid w:val="00F62E0C"/>
    <w:rsid w:val="00F65058"/>
    <w:rsid w:val="00F65349"/>
    <w:rsid w:val="00F667EF"/>
    <w:rsid w:val="00F67297"/>
    <w:rsid w:val="00F6752C"/>
    <w:rsid w:val="00F7134A"/>
    <w:rsid w:val="00F721FA"/>
    <w:rsid w:val="00F75A2C"/>
    <w:rsid w:val="00F75BC1"/>
    <w:rsid w:val="00F767D0"/>
    <w:rsid w:val="00F81806"/>
    <w:rsid w:val="00F82404"/>
    <w:rsid w:val="00F827F6"/>
    <w:rsid w:val="00F8401F"/>
    <w:rsid w:val="00F84C7F"/>
    <w:rsid w:val="00F85693"/>
    <w:rsid w:val="00F86809"/>
    <w:rsid w:val="00F87903"/>
    <w:rsid w:val="00F904B7"/>
    <w:rsid w:val="00F91D6E"/>
    <w:rsid w:val="00F92F27"/>
    <w:rsid w:val="00F946AF"/>
    <w:rsid w:val="00F951B8"/>
    <w:rsid w:val="00F96943"/>
    <w:rsid w:val="00FA00CD"/>
    <w:rsid w:val="00FA0D67"/>
    <w:rsid w:val="00FA0F9C"/>
    <w:rsid w:val="00FA2362"/>
    <w:rsid w:val="00FA2762"/>
    <w:rsid w:val="00FA4629"/>
    <w:rsid w:val="00FA5B9D"/>
    <w:rsid w:val="00FB0BD7"/>
    <w:rsid w:val="00FB1EC9"/>
    <w:rsid w:val="00FB3758"/>
    <w:rsid w:val="00FB44DF"/>
    <w:rsid w:val="00FB5C57"/>
    <w:rsid w:val="00FB7CE4"/>
    <w:rsid w:val="00FC0B3E"/>
    <w:rsid w:val="00FC10CD"/>
    <w:rsid w:val="00FC22E8"/>
    <w:rsid w:val="00FC29BE"/>
    <w:rsid w:val="00FC487D"/>
    <w:rsid w:val="00FC61B0"/>
    <w:rsid w:val="00FC77CC"/>
    <w:rsid w:val="00FC7BF0"/>
    <w:rsid w:val="00FD1875"/>
    <w:rsid w:val="00FD5288"/>
    <w:rsid w:val="00FD564B"/>
    <w:rsid w:val="00FE02FC"/>
    <w:rsid w:val="00FE0ECB"/>
    <w:rsid w:val="00FE268E"/>
    <w:rsid w:val="00FE3062"/>
    <w:rsid w:val="00FE3F93"/>
    <w:rsid w:val="00FE3FC4"/>
    <w:rsid w:val="00FE52F8"/>
    <w:rsid w:val="00FE580B"/>
    <w:rsid w:val="00FE678F"/>
    <w:rsid w:val="00FE7282"/>
    <w:rsid w:val="00FF1591"/>
    <w:rsid w:val="00FF22FC"/>
    <w:rsid w:val="00FF2C64"/>
    <w:rsid w:val="00FF42D5"/>
    <w:rsid w:val="00FF4E8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7F8A807C"/>
  <w15:docId w15:val="{5C572FA4-1E53-43FE-8FE0-982F01125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ill Sans MT" w:eastAsia="Gill Sans MT" w:hAnsi="Gill Sans MT"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locked="1" w:semiHidden="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 w:unhideWhenUsed="1" w:qFormat="1"/>
    <w:lsdException w:name="List Bullet" w:semiHidden="1" w:unhideWhenUsed="1"/>
    <w:lsdException w:name="List Number" w:semiHidden="1" w:unhideWhenUsed="1"/>
    <w:lsdException w:name="List 2" w:semiHidden="1" w:uiPriority="3" w:unhideWhenUsed="1" w:qFormat="1"/>
    <w:lsdException w:name="List 3" w:semiHidden="1" w:uiPriority="3" w:unhideWhenUsed="1" w:qFormat="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semiHidden="1" w:uiPriority="32"/>
    <w:lsdException w:name="Book Title" w:semiHidden="1" w:uiPriority="33"/>
    <w:lsdException w:name="Bibliography" w:semiHidden="1" w:uiPriority="37" w:unhideWhenUsed="1"/>
    <w:lsdException w:name="TOC Heading" w:semiHidden="1"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A7B0B"/>
    <w:pPr>
      <w:spacing w:after="240"/>
      <w:ind w:left="425" w:right="142"/>
      <w:contextualSpacing/>
    </w:pPr>
    <w:rPr>
      <w:rFonts w:ascii="Arial" w:hAnsi="Arial" w:cstheme="majorHAnsi"/>
    </w:rPr>
  </w:style>
  <w:style w:type="paragraph" w:styleId="Titre1">
    <w:name w:val="heading 1"/>
    <w:basedOn w:val="Normal"/>
    <w:next w:val="Normal"/>
    <w:link w:val="Titre1Car"/>
    <w:qFormat/>
    <w:rsid w:val="00BC3561"/>
    <w:pPr>
      <w:numPr>
        <w:numId w:val="8"/>
      </w:numPr>
      <w:pBdr>
        <w:bottom w:val="single" w:sz="4" w:space="1" w:color="5B8395"/>
      </w:pBdr>
      <w:outlineLvl w:val="0"/>
    </w:pPr>
    <w:rPr>
      <w:caps/>
      <w:color w:val="5B8395"/>
      <w:sz w:val="28"/>
      <w:szCs w:val="28"/>
    </w:rPr>
  </w:style>
  <w:style w:type="paragraph" w:styleId="Titre2">
    <w:name w:val="heading 2"/>
    <w:basedOn w:val="Normal"/>
    <w:next w:val="Normal"/>
    <w:link w:val="Titre2Car"/>
    <w:unhideWhenUsed/>
    <w:qFormat/>
    <w:rsid w:val="00BC3561"/>
    <w:pPr>
      <w:numPr>
        <w:ilvl w:val="1"/>
        <w:numId w:val="8"/>
      </w:numPr>
      <w:outlineLvl w:val="1"/>
    </w:pPr>
    <w:rPr>
      <w:b/>
      <w:color w:val="5B8395"/>
      <w:sz w:val="26"/>
      <w:szCs w:val="26"/>
    </w:rPr>
  </w:style>
  <w:style w:type="paragraph" w:styleId="Titre3">
    <w:name w:val="heading 3"/>
    <w:basedOn w:val="Normal"/>
    <w:next w:val="Normal"/>
    <w:link w:val="Titre3Car"/>
    <w:unhideWhenUsed/>
    <w:qFormat/>
    <w:rsid w:val="00BC3561"/>
    <w:pPr>
      <w:keepNext/>
      <w:numPr>
        <w:ilvl w:val="2"/>
        <w:numId w:val="8"/>
      </w:numPr>
      <w:tabs>
        <w:tab w:val="right" w:pos="9781"/>
      </w:tabs>
      <w:overflowPunct w:val="0"/>
      <w:autoSpaceDE w:val="0"/>
      <w:autoSpaceDN w:val="0"/>
      <w:adjustRightInd w:val="0"/>
      <w:spacing w:before="360"/>
      <w:ind w:right="0"/>
      <w:textAlignment w:val="baseline"/>
      <w:outlineLvl w:val="2"/>
    </w:pPr>
    <w:rPr>
      <w:b/>
      <w:i/>
      <w:color w:val="84A3B2"/>
      <w:sz w:val="26"/>
      <w:szCs w:val="26"/>
    </w:rPr>
  </w:style>
  <w:style w:type="paragraph" w:styleId="Titre4">
    <w:name w:val="heading 4"/>
    <w:basedOn w:val="Normal"/>
    <w:next w:val="Normal"/>
    <w:link w:val="Titre4Car"/>
    <w:unhideWhenUsed/>
    <w:qFormat/>
    <w:rsid w:val="006472D9"/>
    <w:pPr>
      <w:numPr>
        <w:ilvl w:val="3"/>
        <w:numId w:val="8"/>
      </w:numPr>
      <w:spacing w:before="240"/>
      <w:outlineLvl w:val="3"/>
    </w:pPr>
    <w:rPr>
      <w:b/>
      <w:caps/>
      <w:color w:val="5C8496"/>
      <w:sz w:val="18"/>
      <w:szCs w:val="18"/>
    </w:rPr>
  </w:style>
  <w:style w:type="paragraph" w:styleId="Titre5">
    <w:name w:val="heading 5"/>
    <w:basedOn w:val="Normal"/>
    <w:next w:val="Normal"/>
    <w:link w:val="Titre5Car"/>
    <w:unhideWhenUsed/>
    <w:qFormat/>
    <w:rsid w:val="006472D9"/>
    <w:pPr>
      <w:numPr>
        <w:ilvl w:val="4"/>
        <w:numId w:val="8"/>
      </w:numPr>
      <w:spacing w:before="240"/>
      <w:outlineLvl w:val="4"/>
    </w:pPr>
    <w:rPr>
      <w:b/>
    </w:rPr>
  </w:style>
  <w:style w:type="paragraph" w:styleId="Titre6">
    <w:name w:val="heading 6"/>
    <w:basedOn w:val="Normal"/>
    <w:next w:val="Normal"/>
    <w:link w:val="Titre6Car"/>
    <w:qFormat/>
    <w:locked/>
    <w:rsid w:val="00BC3561"/>
    <w:pPr>
      <w:keepNext/>
      <w:keepLines/>
      <w:numPr>
        <w:ilvl w:val="5"/>
        <w:numId w:val="8"/>
      </w:numPr>
      <w:spacing w:before="200"/>
      <w:outlineLvl w:val="5"/>
    </w:pPr>
    <w:rPr>
      <w:rFonts w:eastAsiaTheme="majorEastAsia" w:cstheme="majorBidi"/>
      <w:i/>
      <w:iCs/>
      <w:color w:val="102013" w:themeColor="accent1" w:themeShade="7F"/>
    </w:rPr>
  </w:style>
  <w:style w:type="paragraph" w:styleId="Titre7">
    <w:name w:val="heading 7"/>
    <w:basedOn w:val="Normal"/>
    <w:next w:val="Normal"/>
    <w:link w:val="Titre7Car"/>
    <w:unhideWhenUsed/>
    <w:qFormat/>
    <w:locked/>
    <w:rsid w:val="00BC3561"/>
    <w:pPr>
      <w:keepNext/>
      <w:keepLines/>
      <w:numPr>
        <w:ilvl w:val="6"/>
        <w:numId w:val="8"/>
      </w:numPr>
      <w:spacing w:before="200"/>
      <w:outlineLvl w:val="6"/>
    </w:pPr>
    <w:rPr>
      <w:rFonts w:eastAsiaTheme="majorEastAsia" w:cstheme="majorBidi"/>
      <w:i/>
      <w:iCs/>
      <w:color w:val="006CDC" w:themeColor="text1" w:themeTint="BF"/>
    </w:rPr>
  </w:style>
  <w:style w:type="paragraph" w:styleId="Titre8">
    <w:name w:val="heading 8"/>
    <w:basedOn w:val="Normal"/>
    <w:next w:val="Normal"/>
    <w:link w:val="Titre8Car"/>
    <w:unhideWhenUsed/>
    <w:qFormat/>
    <w:locked/>
    <w:rsid w:val="00BC3561"/>
    <w:pPr>
      <w:keepNext/>
      <w:keepLines/>
      <w:numPr>
        <w:ilvl w:val="7"/>
        <w:numId w:val="8"/>
      </w:numPr>
      <w:spacing w:before="200"/>
      <w:outlineLvl w:val="7"/>
    </w:pPr>
    <w:rPr>
      <w:rFonts w:eastAsiaTheme="majorEastAsia" w:cstheme="majorBidi"/>
      <w:color w:val="006CDC" w:themeColor="text1" w:themeTint="BF"/>
    </w:rPr>
  </w:style>
  <w:style w:type="paragraph" w:styleId="Titre9">
    <w:name w:val="heading 9"/>
    <w:basedOn w:val="Normal"/>
    <w:next w:val="Normal"/>
    <w:link w:val="Titre9Car"/>
    <w:unhideWhenUsed/>
    <w:qFormat/>
    <w:locked/>
    <w:rsid w:val="00BC3561"/>
    <w:pPr>
      <w:keepNext/>
      <w:keepLines/>
      <w:numPr>
        <w:ilvl w:val="8"/>
        <w:numId w:val="8"/>
      </w:numPr>
      <w:spacing w:before="200"/>
      <w:outlineLvl w:val="8"/>
    </w:pPr>
    <w:rPr>
      <w:rFonts w:eastAsiaTheme="majorEastAsia" w:cstheme="majorBidi"/>
      <w:i/>
      <w:iCs/>
      <w:color w:val="006CDC"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B45B4"/>
    <w:rPr>
      <w:rFonts w:ascii="Arial" w:hAnsi="Arial" w:cstheme="majorHAnsi"/>
      <w:caps/>
      <w:color w:val="5B8395"/>
      <w:sz w:val="28"/>
      <w:szCs w:val="28"/>
    </w:rPr>
  </w:style>
  <w:style w:type="character" w:customStyle="1" w:styleId="Titre2Car">
    <w:name w:val="Titre 2 Car"/>
    <w:basedOn w:val="Policepardfaut"/>
    <w:link w:val="Titre2"/>
    <w:uiPriority w:val="9"/>
    <w:rsid w:val="00EB45B4"/>
    <w:rPr>
      <w:rFonts w:ascii="Arial" w:hAnsi="Arial" w:cstheme="majorHAnsi"/>
      <w:b/>
      <w:color w:val="5B8395"/>
      <w:sz w:val="26"/>
      <w:szCs w:val="26"/>
    </w:rPr>
  </w:style>
  <w:style w:type="character" w:customStyle="1" w:styleId="Titre3Car">
    <w:name w:val="Titre 3 Car"/>
    <w:basedOn w:val="Policepardfaut"/>
    <w:link w:val="Titre3"/>
    <w:uiPriority w:val="9"/>
    <w:rsid w:val="00EE12BF"/>
    <w:rPr>
      <w:rFonts w:ascii="Arial" w:hAnsi="Arial" w:cstheme="majorHAnsi"/>
      <w:b/>
      <w:i/>
      <w:color w:val="84A3B2"/>
      <w:sz w:val="26"/>
      <w:szCs w:val="26"/>
    </w:rPr>
  </w:style>
  <w:style w:type="character" w:customStyle="1" w:styleId="Titre4Car">
    <w:name w:val="Titre 4 Car"/>
    <w:basedOn w:val="Policepardfaut"/>
    <w:link w:val="Titre4"/>
    <w:uiPriority w:val="9"/>
    <w:rsid w:val="006472D9"/>
    <w:rPr>
      <w:rFonts w:ascii="Arial" w:hAnsi="Arial" w:cstheme="majorHAnsi"/>
      <w:b/>
      <w:caps/>
      <w:color w:val="5C8496"/>
      <w:sz w:val="18"/>
      <w:szCs w:val="18"/>
    </w:rPr>
  </w:style>
  <w:style w:type="character" w:customStyle="1" w:styleId="Titre5Car">
    <w:name w:val="Titre 5 Car"/>
    <w:basedOn w:val="Policepardfaut"/>
    <w:link w:val="Titre5"/>
    <w:uiPriority w:val="9"/>
    <w:rsid w:val="006472D9"/>
    <w:rPr>
      <w:rFonts w:ascii="Arial" w:hAnsi="Arial" w:cstheme="majorHAnsi"/>
      <w:b/>
    </w:rPr>
  </w:style>
  <w:style w:type="character" w:customStyle="1" w:styleId="Titre6Car">
    <w:name w:val="Titre 6 Car"/>
    <w:basedOn w:val="Policepardfaut"/>
    <w:link w:val="Titre6"/>
    <w:uiPriority w:val="9"/>
    <w:semiHidden/>
    <w:rsid w:val="00C82448"/>
    <w:rPr>
      <w:rFonts w:ascii="Arial" w:eastAsiaTheme="majorEastAsia" w:hAnsi="Arial" w:cstheme="majorBidi"/>
      <w:i/>
      <w:iCs/>
      <w:color w:val="102013" w:themeColor="accent1" w:themeShade="7F"/>
    </w:rPr>
  </w:style>
  <w:style w:type="character" w:customStyle="1" w:styleId="Titre7Car">
    <w:name w:val="Titre 7 Car"/>
    <w:basedOn w:val="Policepardfaut"/>
    <w:link w:val="Titre7"/>
    <w:uiPriority w:val="9"/>
    <w:semiHidden/>
    <w:rsid w:val="00C82448"/>
    <w:rPr>
      <w:rFonts w:ascii="Arial" w:eastAsiaTheme="majorEastAsia" w:hAnsi="Arial" w:cstheme="majorBidi"/>
      <w:i/>
      <w:iCs/>
      <w:color w:val="006CDC" w:themeColor="text1" w:themeTint="BF"/>
    </w:rPr>
  </w:style>
  <w:style w:type="character" w:customStyle="1" w:styleId="Titre8Car">
    <w:name w:val="Titre 8 Car"/>
    <w:basedOn w:val="Policepardfaut"/>
    <w:link w:val="Titre8"/>
    <w:uiPriority w:val="9"/>
    <w:semiHidden/>
    <w:rsid w:val="00C82448"/>
    <w:rPr>
      <w:rFonts w:ascii="Arial" w:eastAsiaTheme="majorEastAsia" w:hAnsi="Arial" w:cstheme="majorBidi"/>
      <w:color w:val="006CDC" w:themeColor="text1" w:themeTint="BF"/>
    </w:rPr>
  </w:style>
  <w:style w:type="character" w:customStyle="1" w:styleId="Titre9Car">
    <w:name w:val="Titre 9 Car"/>
    <w:basedOn w:val="Policepardfaut"/>
    <w:link w:val="Titre9"/>
    <w:uiPriority w:val="9"/>
    <w:semiHidden/>
    <w:rsid w:val="00C82448"/>
    <w:rPr>
      <w:rFonts w:ascii="Arial" w:eastAsiaTheme="majorEastAsia" w:hAnsi="Arial" w:cstheme="majorBidi"/>
      <w:i/>
      <w:iCs/>
      <w:color w:val="006CDC" w:themeColor="text1" w:themeTint="BF"/>
    </w:rPr>
  </w:style>
  <w:style w:type="paragraph" w:styleId="Date">
    <w:name w:val="Date"/>
    <w:aliases w:val="Date_old"/>
    <w:basedOn w:val="Normal"/>
    <w:next w:val="Normal"/>
    <w:link w:val="DateCar"/>
    <w:uiPriority w:val="99"/>
    <w:semiHidden/>
    <w:unhideWhenUsed/>
    <w:rsid w:val="00BC3561"/>
  </w:style>
  <w:style w:type="character" w:customStyle="1" w:styleId="DateCar">
    <w:name w:val="Date Car"/>
    <w:aliases w:val="Date_old Car"/>
    <w:basedOn w:val="Policepardfaut"/>
    <w:link w:val="Date"/>
    <w:uiPriority w:val="99"/>
    <w:semiHidden/>
    <w:rsid w:val="00BC3561"/>
    <w:rPr>
      <w:rFonts w:ascii="Arial" w:hAnsi="Arial" w:cstheme="majorHAnsi"/>
      <w:noProof/>
    </w:rPr>
  </w:style>
  <w:style w:type="paragraph" w:customStyle="1" w:styleId="DateDoc">
    <w:name w:val="Date_Doc"/>
    <w:basedOn w:val="Normal"/>
    <w:uiPriority w:val="4"/>
    <w:qFormat/>
    <w:rsid w:val="00BC3561"/>
    <w:pPr>
      <w:autoSpaceDE w:val="0"/>
      <w:autoSpaceDN w:val="0"/>
      <w:adjustRightInd w:val="0"/>
      <w:jc w:val="right"/>
    </w:pPr>
    <w:rPr>
      <w:color w:val="004D4D"/>
      <w:sz w:val="24"/>
      <w:szCs w:val="34"/>
    </w:rPr>
  </w:style>
  <w:style w:type="paragraph" w:customStyle="1" w:styleId="DocInfo">
    <w:name w:val="DocInfo"/>
    <w:basedOn w:val="Normal"/>
    <w:uiPriority w:val="4"/>
    <w:qFormat/>
    <w:rsid w:val="00BC3561"/>
    <w:pPr>
      <w:framePr w:hSpace="141" w:wrap="around" w:vAnchor="text" w:hAnchor="page" w:x="5938" w:y="-1329"/>
      <w:shd w:val="solid" w:color="FFFFFF" w:fill="FFFFFF"/>
      <w:overflowPunct w:val="0"/>
      <w:autoSpaceDE w:val="0"/>
      <w:autoSpaceDN w:val="0"/>
      <w:adjustRightInd w:val="0"/>
      <w:ind w:right="0"/>
      <w:jc w:val="right"/>
      <w:textAlignment w:val="baseline"/>
    </w:pPr>
    <w:rPr>
      <w:rFonts w:eastAsia="Times New Roman"/>
      <w:color w:val="285A6D"/>
      <w:sz w:val="16"/>
      <w:lang w:eastAsia="en-US"/>
    </w:rPr>
  </w:style>
  <w:style w:type="paragraph" w:customStyle="1" w:styleId="Destinataire">
    <w:name w:val="Destinataire"/>
    <w:basedOn w:val="DocInfo"/>
    <w:uiPriority w:val="4"/>
    <w:semiHidden/>
    <w:rsid w:val="00BC3561"/>
    <w:pPr>
      <w:framePr w:wrap="around"/>
    </w:pPr>
    <w:rPr>
      <w:szCs w:val="22"/>
    </w:rPr>
  </w:style>
  <w:style w:type="paragraph" w:styleId="En-tte">
    <w:name w:val="header"/>
    <w:basedOn w:val="Normal"/>
    <w:link w:val="En-tteCar"/>
    <w:uiPriority w:val="99"/>
    <w:qFormat/>
    <w:rsid w:val="00BC3561"/>
    <w:pPr>
      <w:tabs>
        <w:tab w:val="center" w:pos="4536"/>
        <w:tab w:val="right" w:pos="9072"/>
      </w:tabs>
      <w:spacing w:after="0"/>
      <w:ind w:right="-130"/>
      <w:jc w:val="right"/>
    </w:pPr>
    <w:rPr>
      <w:color w:val="285A6D"/>
      <w:sz w:val="16"/>
      <w:szCs w:val="16"/>
    </w:rPr>
  </w:style>
  <w:style w:type="character" w:customStyle="1" w:styleId="En-tteCar">
    <w:name w:val="En-tête Car"/>
    <w:basedOn w:val="Policepardfaut"/>
    <w:link w:val="En-tte"/>
    <w:uiPriority w:val="99"/>
    <w:rsid w:val="00BC3561"/>
    <w:rPr>
      <w:rFonts w:ascii="Arial" w:hAnsi="Arial" w:cstheme="majorHAnsi"/>
      <w:noProof/>
      <w:color w:val="285A6D"/>
      <w:sz w:val="16"/>
      <w:szCs w:val="16"/>
    </w:rPr>
  </w:style>
  <w:style w:type="paragraph" w:styleId="En-ttedetabledesmatires">
    <w:name w:val="TOC Heading"/>
    <w:basedOn w:val="Titre1"/>
    <w:next w:val="Normal"/>
    <w:uiPriority w:val="39"/>
    <w:semiHidden/>
    <w:rsid w:val="00BC3561"/>
    <w:pPr>
      <w:keepNext/>
      <w:keepLines/>
      <w:numPr>
        <w:numId w:val="0"/>
      </w:numPr>
      <w:spacing w:before="480" w:line="276" w:lineRule="auto"/>
      <w:ind w:right="0"/>
      <w:outlineLvl w:val="9"/>
    </w:pPr>
    <w:rPr>
      <w:rFonts w:eastAsiaTheme="majorEastAsia" w:cstheme="majorBidi"/>
      <w:b/>
      <w:bCs/>
      <w:caps w:val="0"/>
      <w:color w:val="18301D" w:themeColor="accent1" w:themeShade="BF"/>
      <w:lang w:eastAsia="en-US"/>
    </w:rPr>
  </w:style>
  <w:style w:type="table" w:styleId="Grilledutableau">
    <w:name w:val="Table Grid"/>
    <w:basedOn w:val="TableauNormal"/>
    <w:uiPriority w:val="59"/>
    <w:rsid w:val="00BC356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taliqueetsouling">
    <w:name w:val="Italique et soulingé"/>
    <w:basedOn w:val="Policepardfaut"/>
    <w:uiPriority w:val="1"/>
    <w:semiHidden/>
    <w:rsid w:val="00BC3561"/>
    <w:rPr>
      <w:i/>
      <w:u w:val="single"/>
    </w:rPr>
  </w:style>
  <w:style w:type="character" w:styleId="Lienhypertexte">
    <w:name w:val="Hyperlink"/>
    <w:basedOn w:val="Policepardfaut"/>
    <w:uiPriority w:val="99"/>
    <w:unhideWhenUsed/>
    <w:rsid w:val="00BC3561"/>
    <w:rPr>
      <w:color w:val="264144" w:themeColor="hyperlink"/>
      <w:u w:val="single"/>
    </w:rPr>
  </w:style>
  <w:style w:type="paragraph" w:styleId="Liste">
    <w:name w:val="List"/>
    <w:basedOn w:val="Normal"/>
    <w:uiPriority w:val="3"/>
    <w:qFormat/>
    <w:rsid w:val="0035616F"/>
    <w:pPr>
      <w:numPr>
        <w:numId w:val="1"/>
      </w:numPr>
      <w:tabs>
        <w:tab w:val="clear" w:pos="1658"/>
      </w:tabs>
      <w:spacing w:after="0" w:line="276" w:lineRule="auto"/>
      <w:ind w:left="709" w:hanging="284"/>
    </w:pPr>
  </w:style>
  <w:style w:type="paragraph" w:styleId="Liste2">
    <w:name w:val="List 2"/>
    <w:basedOn w:val="Normal"/>
    <w:uiPriority w:val="3"/>
    <w:qFormat/>
    <w:rsid w:val="0035616F"/>
    <w:pPr>
      <w:numPr>
        <w:numId w:val="2"/>
      </w:numPr>
      <w:ind w:left="993" w:hanging="284"/>
    </w:pPr>
  </w:style>
  <w:style w:type="paragraph" w:styleId="Liste3">
    <w:name w:val="List 3"/>
    <w:basedOn w:val="Normal"/>
    <w:uiPriority w:val="3"/>
    <w:qFormat/>
    <w:rsid w:val="00BC3561"/>
    <w:pPr>
      <w:numPr>
        <w:numId w:val="3"/>
      </w:numPr>
    </w:pPr>
  </w:style>
  <w:style w:type="paragraph" w:customStyle="1" w:styleId="Nom">
    <w:name w:val="Nom"/>
    <w:basedOn w:val="Titre1"/>
    <w:uiPriority w:val="4"/>
    <w:semiHidden/>
    <w:qFormat/>
    <w:rsid w:val="00BC3561"/>
    <w:pPr>
      <w:numPr>
        <w:numId w:val="0"/>
      </w:numPr>
    </w:pPr>
    <w:rPr>
      <w:rFonts w:cs="Times New Roman"/>
      <w:sz w:val="30"/>
      <w:szCs w:val="30"/>
    </w:rPr>
  </w:style>
  <w:style w:type="paragraph" w:customStyle="1" w:styleId="Objet">
    <w:name w:val="Objet"/>
    <w:basedOn w:val="Normal"/>
    <w:uiPriority w:val="4"/>
    <w:semiHidden/>
    <w:qFormat/>
    <w:rsid w:val="00BC3561"/>
    <w:pPr>
      <w:autoSpaceDE w:val="0"/>
      <w:autoSpaceDN w:val="0"/>
      <w:adjustRightInd w:val="0"/>
      <w:jc w:val="right"/>
    </w:pPr>
    <w:rPr>
      <w:color w:val="5B8B8D"/>
      <w:sz w:val="24"/>
      <w:szCs w:val="24"/>
    </w:rPr>
  </w:style>
  <w:style w:type="paragraph" w:styleId="Paragraphedeliste">
    <w:name w:val="List Paragraph"/>
    <w:basedOn w:val="Normal"/>
    <w:uiPriority w:val="34"/>
    <w:qFormat/>
    <w:rsid w:val="00BC3561"/>
    <w:pPr>
      <w:ind w:left="720"/>
    </w:pPr>
  </w:style>
  <w:style w:type="paragraph" w:styleId="Pieddepage">
    <w:name w:val="footer"/>
    <w:basedOn w:val="Normal"/>
    <w:link w:val="PieddepageCar"/>
    <w:uiPriority w:val="99"/>
    <w:qFormat/>
    <w:rsid w:val="00BC3561"/>
    <w:pPr>
      <w:tabs>
        <w:tab w:val="center" w:pos="4536"/>
        <w:tab w:val="right" w:pos="9639"/>
      </w:tabs>
      <w:ind w:left="-426"/>
    </w:pPr>
    <w:rPr>
      <w:rFonts w:cs="GillSans-Light"/>
      <w:color w:val="285A6D"/>
      <w:sz w:val="15"/>
      <w:szCs w:val="15"/>
    </w:rPr>
  </w:style>
  <w:style w:type="character" w:customStyle="1" w:styleId="PieddepageCar">
    <w:name w:val="Pied de page Car"/>
    <w:basedOn w:val="Policepardfaut"/>
    <w:link w:val="Pieddepage"/>
    <w:uiPriority w:val="99"/>
    <w:rsid w:val="00BC3561"/>
    <w:rPr>
      <w:rFonts w:ascii="Arial" w:hAnsi="Arial" w:cs="GillSans-Light"/>
      <w:noProof/>
      <w:color w:val="285A6D"/>
      <w:sz w:val="15"/>
      <w:szCs w:val="15"/>
    </w:rPr>
  </w:style>
  <w:style w:type="paragraph" w:customStyle="1" w:styleId="PosteActuel">
    <w:name w:val="Poste Actuel"/>
    <w:basedOn w:val="Normal"/>
    <w:uiPriority w:val="4"/>
    <w:semiHidden/>
    <w:qFormat/>
    <w:rsid w:val="00BC3561"/>
    <w:rPr>
      <w:rFonts w:cs="Times New Roman"/>
      <w:bCs/>
      <w:caps/>
      <w:color w:val="5B8395"/>
      <w:sz w:val="24"/>
      <w:szCs w:val="24"/>
    </w:rPr>
  </w:style>
  <w:style w:type="paragraph" w:styleId="Sous-titre">
    <w:name w:val="Subtitle"/>
    <w:basedOn w:val="Normal"/>
    <w:next w:val="Normal"/>
    <w:link w:val="Sous-titreCar"/>
    <w:uiPriority w:val="11"/>
    <w:rsid w:val="00BC3561"/>
    <w:pPr>
      <w:numPr>
        <w:ilvl w:val="1"/>
      </w:numPr>
      <w:ind w:left="567"/>
    </w:pPr>
    <w:rPr>
      <w:rFonts w:eastAsia="Times New Roman"/>
      <w:i/>
      <w:iCs/>
      <w:color w:val="214128"/>
      <w:spacing w:val="15"/>
      <w:szCs w:val="24"/>
    </w:rPr>
  </w:style>
  <w:style w:type="character" w:customStyle="1" w:styleId="Sous-titreCar">
    <w:name w:val="Sous-titre Car"/>
    <w:basedOn w:val="Policepardfaut"/>
    <w:link w:val="Sous-titre"/>
    <w:uiPriority w:val="11"/>
    <w:rsid w:val="00BC3561"/>
    <w:rPr>
      <w:rFonts w:ascii="Arial" w:eastAsia="Times New Roman" w:hAnsi="Arial" w:cstheme="majorHAnsi"/>
      <w:i/>
      <w:iCs/>
      <w:noProof/>
      <w:color w:val="214128"/>
      <w:spacing w:val="15"/>
      <w:szCs w:val="24"/>
    </w:rPr>
  </w:style>
  <w:style w:type="paragraph" w:styleId="Textedebulles">
    <w:name w:val="Balloon Text"/>
    <w:basedOn w:val="Normal"/>
    <w:link w:val="TextedebullesCar"/>
    <w:uiPriority w:val="99"/>
    <w:semiHidden/>
    <w:unhideWhenUsed/>
    <w:rsid w:val="00BC3561"/>
    <w:rPr>
      <w:rFonts w:ascii="Tahoma" w:hAnsi="Tahoma" w:cs="Tahoma"/>
      <w:sz w:val="16"/>
      <w:szCs w:val="16"/>
    </w:rPr>
  </w:style>
  <w:style w:type="character" w:customStyle="1" w:styleId="TextedebullesCar">
    <w:name w:val="Texte de bulles Car"/>
    <w:basedOn w:val="Policepardfaut"/>
    <w:link w:val="Textedebulles"/>
    <w:uiPriority w:val="99"/>
    <w:semiHidden/>
    <w:rsid w:val="00BC3561"/>
    <w:rPr>
      <w:rFonts w:ascii="Tahoma" w:hAnsi="Tahoma" w:cs="Tahoma"/>
      <w:noProof/>
      <w:sz w:val="16"/>
      <w:szCs w:val="16"/>
    </w:rPr>
  </w:style>
  <w:style w:type="paragraph" w:styleId="Titre">
    <w:name w:val="Title"/>
    <w:basedOn w:val="Normal"/>
    <w:next w:val="Normal"/>
    <w:link w:val="TitreCar"/>
    <w:uiPriority w:val="10"/>
    <w:qFormat/>
    <w:rsid w:val="00BC3561"/>
    <w:pPr>
      <w:autoSpaceDE w:val="0"/>
      <w:autoSpaceDN w:val="0"/>
      <w:adjustRightInd w:val="0"/>
      <w:jc w:val="right"/>
    </w:pPr>
    <w:rPr>
      <w:color w:val="5B8B8D"/>
      <w:sz w:val="24"/>
      <w:szCs w:val="24"/>
    </w:rPr>
  </w:style>
  <w:style w:type="character" w:customStyle="1" w:styleId="TitreCar">
    <w:name w:val="Titre Car"/>
    <w:basedOn w:val="Policepardfaut"/>
    <w:link w:val="Titre"/>
    <w:uiPriority w:val="10"/>
    <w:rsid w:val="00BC3561"/>
    <w:rPr>
      <w:rFonts w:ascii="Arial" w:hAnsi="Arial" w:cstheme="majorHAnsi"/>
      <w:color w:val="5B8B8D"/>
      <w:sz w:val="24"/>
      <w:szCs w:val="24"/>
    </w:rPr>
  </w:style>
  <w:style w:type="paragraph" w:customStyle="1" w:styleId="Titre1Tabmatiere">
    <w:name w:val="Titre 1 Tab matiere"/>
    <w:basedOn w:val="Titre1"/>
    <w:uiPriority w:val="99"/>
    <w:semiHidden/>
    <w:rsid w:val="00BC3561"/>
    <w:pPr>
      <w:numPr>
        <w:numId w:val="0"/>
      </w:numPr>
      <w:pBdr>
        <w:bottom w:val="none" w:sz="0" w:space="0" w:color="auto"/>
      </w:pBdr>
      <w:tabs>
        <w:tab w:val="right" w:leader="dot" w:pos="9639"/>
      </w:tabs>
    </w:pPr>
    <w:rPr>
      <w:color w:val="5C8496"/>
      <w:sz w:val="22"/>
      <w:szCs w:val="22"/>
    </w:rPr>
  </w:style>
  <w:style w:type="paragraph" w:styleId="TM2">
    <w:name w:val="toc 2"/>
    <w:basedOn w:val="Normal"/>
    <w:next w:val="Normal"/>
    <w:autoRedefine/>
    <w:uiPriority w:val="39"/>
    <w:rsid w:val="00BC3561"/>
    <w:pPr>
      <w:tabs>
        <w:tab w:val="left" w:pos="880"/>
        <w:tab w:val="right" w:leader="dot" w:pos="9639"/>
      </w:tabs>
      <w:spacing w:after="100"/>
      <w:ind w:left="193"/>
    </w:pPr>
    <w:rPr>
      <w:color w:val="5C8496"/>
    </w:rPr>
  </w:style>
  <w:style w:type="paragraph" w:customStyle="1" w:styleId="Titre2Tabmatiere">
    <w:name w:val="Titre 2 Tab matiere"/>
    <w:basedOn w:val="TM2"/>
    <w:uiPriority w:val="99"/>
    <w:semiHidden/>
    <w:qFormat/>
    <w:rsid w:val="00BC3561"/>
    <w:rPr>
      <w:color w:val="84A3B2"/>
    </w:rPr>
  </w:style>
  <w:style w:type="paragraph" w:styleId="TM3">
    <w:name w:val="toc 3"/>
    <w:basedOn w:val="Normal"/>
    <w:next w:val="Normal"/>
    <w:autoRedefine/>
    <w:uiPriority w:val="39"/>
    <w:rsid w:val="00BC3561"/>
    <w:pPr>
      <w:tabs>
        <w:tab w:val="left" w:pos="1100"/>
        <w:tab w:val="right" w:leader="dot" w:pos="9639"/>
      </w:tabs>
      <w:spacing w:after="100"/>
      <w:ind w:left="380"/>
    </w:pPr>
    <w:rPr>
      <w:color w:val="5C8496"/>
      <w:sz w:val="16"/>
    </w:rPr>
  </w:style>
  <w:style w:type="paragraph" w:customStyle="1" w:styleId="Titre3Tabmatiere">
    <w:name w:val="Titre 3 Tab matiere"/>
    <w:basedOn w:val="TM3"/>
    <w:uiPriority w:val="99"/>
    <w:semiHidden/>
    <w:qFormat/>
    <w:rsid w:val="00BC3561"/>
    <w:rPr>
      <w:i/>
      <w:sz w:val="18"/>
      <w:szCs w:val="18"/>
    </w:rPr>
  </w:style>
  <w:style w:type="paragraph" w:customStyle="1" w:styleId="Titredoc">
    <w:name w:val="Titre doc"/>
    <w:basedOn w:val="Normal"/>
    <w:link w:val="TitredocCar"/>
    <w:qFormat/>
    <w:rsid w:val="0035616F"/>
    <w:pPr>
      <w:autoSpaceDE w:val="0"/>
      <w:autoSpaceDN w:val="0"/>
      <w:adjustRightInd w:val="0"/>
      <w:spacing w:after="0"/>
      <w:ind w:left="0"/>
      <w:contextualSpacing w:val="0"/>
    </w:pPr>
    <w:rPr>
      <w:caps/>
      <w:color w:val="5B8B8D"/>
      <w:sz w:val="30"/>
      <w:szCs w:val="26"/>
    </w:rPr>
  </w:style>
  <w:style w:type="paragraph" w:styleId="TM1">
    <w:name w:val="toc 1"/>
    <w:basedOn w:val="Titre1Tabmatiere"/>
    <w:next w:val="Normal"/>
    <w:autoRedefine/>
    <w:uiPriority w:val="39"/>
    <w:rsid w:val="00BC3561"/>
    <w:rPr>
      <w:szCs w:val="24"/>
    </w:rPr>
  </w:style>
  <w:style w:type="paragraph" w:customStyle="1" w:styleId="Typedoc">
    <w:name w:val="Type doc"/>
    <w:basedOn w:val="Normal"/>
    <w:uiPriority w:val="4"/>
    <w:qFormat/>
    <w:rsid w:val="00BC3561"/>
    <w:pPr>
      <w:jc w:val="right"/>
    </w:pPr>
    <w:rPr>
      <w:caps/>
      <w:color w:val="285A6D"/>
      <w:sz w:val="34"/>
      <w:szCs w:val="34"/>
    </w:rPr>
  </w:style>
  <w:style w:type="paragraph" w:customStyle="1" w:styleId="sousTitredoc">
    <w:name w:val="sous Titre doc"/>
    <w:basedOn w:val="Normal"/>
    <w:link w:val="sousTitredocCar"/>
    <w:qFormat/>
    <w:rsid w:val="0035616F"/>
    <w:pPr>
      <w:ind w:left="0"/>
    </w:pPr>
    <w:rPr>
      <w:color w:val="99B3BF"/>
      <w:sz w:val="26"/>
      <w:szCs w:val="24"/>
    </w:rPr>
  </w:style>
  <w:style w:type="character" w:customStyle="1" w:styleId="sousTitredocCar">
    <w:name w:val="sous Titre doc Car"/>
    <w:basedOn w:val="Policepardfaut"/>
    <w:link w:val="sousTitredoc"/>
    <w:rsid w:val="0035616F"/>
    <w:rPr>
      <w:rFonts w:ascii="Arial" w:hAnsi="Arial" w:cstheme="majorHAnsi"/>
      <w:color w:val="99B3BF"/>
      <w:sz w:val="26"/>
      <w:szCs w:val="24"/>
    </w:rPr>
  </w:style>
  <w:style w:type="paragraph" w:customStyle="1" w:styleId="Normalcorpsdetexte">
    <w:name w:val="Normal corps de texte"/>
    <w:basedOn w:val="Normal"/>
    <w:qFormat/>
    <w:rsid w:val="0035616F"/>
    <w:pPr>
      <w:spacing w:after="200"/>
      <w:contextualSpacing w:val="0"/>
    </w:pPr>
  </w:style>
  <w:style w:type="paragraph" w:customStyle="1" w:styleId="Avantpuce">
    <w:name w:val="Avant puce"/>
    <w:basedOn w:val="Normal"/>
    <w:qFormat/>
    <w:rsid w:val="0035616F"/>
    <w:pPr>
      <w:spacing w:after="100"/>
    </w:pPr>
  </w:style>
  <w:style w:type="character" w:customStyle="1" w:styleId="TitredocCar">
    <w:name w:val="Titre doc Car"/>
    <w:link w:val="Titredoc"/>
    <w:rsid w:val="005929E4"/>
    <w:rPr>
      <w:rFonts w:ascii="Arial" w:hAnsi="Arial" w:cstheme="majorHAnsi"/>
      <w:caps/>
      <w:color w:val="5B8B8D"/>
      <w:sz w:val="30"/>
      <w:szCs w:val="26"/>
    </w:rPr>
  </w:style>
  <w:style w:type="paragraph" w:styleId="Listepuces2">
    <w:name w:val="List Bullet 2"/>
    <w:basedOn w:val="Normal"/>
    <w:rsid w:val="00CA253C"/>
    <w:pPr>
      <w:numPr>
        <w:numId w:val="7"/>
      </w:numPr>
      <w:tabs>
        <w:tab w:val="left" w:pos="2268"/>
      </w:tabs>
      <w:spacing w:after="0"/>
      <w:ind w:right="0"/>
      <w:contextualSpacing w:val="0"/>
      <w:jc w:val="both"/>
    </w:pPr>
    <w:rPr>
      <w:rFonts w:ascii="Times New Roman" w:eastAsia="Times New Roman" w:hAnsi="Times New Roman" w:cs="Times New Roman"/>
      <w:sz w:val="24"/>
      <w:szCs w:val="22"/>
    </w:rPr>
  </w:style>
  <w:style w:type="paragraph" w:styleId="Listepuces">
    <w:name w:val="List Bullet"/>
    <w:basedOn w:val="Normal"/>
    <w:uiPriority w:val="99"/>
    <w:semiHidden/>
    <w:unhideWhenUsed/>
    <w:rsid w:val="001E2843"/>
    <w:pPr>
      <w:numPr>
        <w:numId w:val="9"/>
      </w:numPr>
    </w:pPr>
  </w:style>
  <w:style w:type="paragraph" w:styleId="TM4">
    <w:name w:val="toc 4"/>
    <w:basedOn w:val="Normal"/>
    <w:next w:val="Normal"/>
    <w:autoRedefine/>
    <w:uiPriority w:val="39"/>
    <w:unhideWhenUsed/>
    <w:rsid w:val="00F904B7"/>
    <w:pPr>
      <w:spacing w:after="100" w:line="276" w:lineRule="auto"/>
      <w:ind w:left="660" w:right="0"/>
      <w:contextualSpacing w:val="0"/>
    </w:pPr>
    <w:rPr>
      <w:rFonts w:asciiTheme="minorHAnsi" w:eastAsiaTheme="minorEastAsia" w:hAnsiTheme="minorHAnsi" w:cstheme="minorBidi"/>
      <w:sz w:val="22"/>
      <w:szCs w:val="22"/>
    </w:rPr>
  </w:style>
  <w:style w:type="paragraph" w:styleId="TM5">
    <w:name w:val="toc 5"/>
    <w:basedOn w:val="Normal"/>
    <w:next w:val="Normal"/>
    <w:autoRedefine/>
    <w:uiPriority w:val="39"/>
    <w:unhideWhenUsed/>
    <w:rsid w:val="00F904B7"/>
    <w:pPr>
      <w:spacing w:after="100" w:line="276" w:lineRule="auto"/>
      <w:ind w:left="880" w:right="0"/>
      <w:contextualSpacing w:val="0"/>
    </w:pPr>
    <w:rPr>
      <w:rFonts w:asciiTheme="minorHAnsi" w:eastAsiaTheme="minorEastAsia" w:hAnsiTheme="minorHAnsi" w:cstheme="minorBidi"/>
      <w:sz w:val="22"/>
      <w:szCs w:val="22"/>
    </w:rPr>
  </w:style>
  <w:style w:type="paragraph" w:styleId="TM6">
    <w:name w:val="toc 6"/>
    <w:basedOn w:val="Normal"/>
    <w:next w:val="Normal"/>
    <w:autoRedefine/>
    <w:uiPriority w:val="39"/>
    <w:unhideWhenUsed/>
    <w:rsid w:val="00F904B7"/>
    <w:pPr>
      <w:spacing w:after="100" w:line="276" w:lineRule="auto"/>
      <w:ind w:left="1100" w:right="0"/>
      <w:contextualSpacing w:val="0"/>
    </w:pPr>
    <w:rPr>
      <w:rFonts w:asciiTheme="minorHAnsi" w:eastAsiaTheme="minorEastAsia" w:hAnsiTheme="minorHAnsi" w:cstheme="minorBidi"/>
      <w:sz w:val="22"/>
      <w:szCs w:val="22"/>
    </w:rPr>
  </w:style>
  <w:style w:type="paragraph" w:styleId="TM7">
    <w:name w:val="toc 7"/>
    <w:basedOn w:val="Normal"/>
    <w:next w:val="Normal"/>
    <w:autoRedefine/>
    <w:uiPriority w:val="39"/>
    <w:unhideWhenUsed/>
    <w:rsid w:val="00F904B7"/>
    <w:pPr>
      <w:spacing w:after="100" w:line="276" w:lineRule="auto"/>
      <w:ind w:left="1320" w:right="0"/>
      <w:contextualSpacing w:val="0"/>
    </w:pPr>
    <w:rPr>
      <w:rFonts w:asciiTheme="minorHAnsi" w:eastAsiaTheme="minorEastAsia" w:hAnsiTheme="minorHAnsi" w:cstheme="minorBidi"/>
      <w:sz w:val="22"/>
      <w:szCs w:val="22"/>
    </w:rPr>
  </w:style>
  <w:style w:type="paragraph" w:styleId="TM8">
    <w:name w:val="toc 8"/>
    <w:basedOn w:val="Normal"/>
    <w:next w:val="Normal"/>
    <w:autoRedefine/>
    <w:uiPriority w:val="39"/>
    <w:unhideWhenUsed/>
    <w:rsid w:val="00F904B7"/>
    <w:pPr>
      <w:spacing w:after="100" w:line="276" w:lineRule="auto"/>
      <w:ind w:left="1540" w:right="0"/>
      <w:contextualSpacing w:val="0"/>
    </w:pPr>
    <w:rPr>
      <w:rFonts w:asciiTheme="minorHAnsi" w:eastAsiaTheme="minorEastAsia" w:hAnsiTheme="minorHAnsi" w:cstheme="minorBidi"/>
      <w:sz w:val="22"/>
      <w:szCs w:val="22"/>
    </w:rPr>
  </w:style>
  <w:style w:type="paragraph" w:styleId="TM9">
    <w:name w:val="toc 9"/>
    <w:basedOn w:val="Normal"/>
    <w:next w:val="Normal"/>
    <w:autoRedefine/>
    <w:uiPriority w:val="39"/>
    <w:unhideWhenUsed/>
    <w:rsid w:val="00F904B7"/>
    <w:pPr>
      <w:spacing w:after="100" w:line="276" w:lineRule="auto"/>
      <w:ind w:left="1760" w:right="0"/>
      <w:contextualSpacing w:val="0"/>
    </w:pPr>
    <w:rPr>
      <w:rFonts w:asciiTheme="minorHAnsi" w:eastAsiaTheme="minorEastAsia" w:hAnsiTheme="minorHAnsi" w:cstheme="minorBidi"/>
      <w:sz w:val="22"/>
      <w:szCs w:val="22"/>
    </w:rPr>
  </w:style>
  <w:style w:type="character" w:styleId="Marquedecommentaire">
    <w:name w:val="annotation reference"/>
    <w:basedOn w:val="Policepardfaut"/>
    <w:uiPriority w:val="99"/>
    <w:semiHidden/>
    <w:unhideWhenUsed/>
    <w:rsid w:val="00F767D0"/>
    <w:rPr>
      <w:sz w:val="16"/>
      <w:szCs w:val="16"/>
    </w:rPr>
  </w:style>
  <w:style w:type="paragraph" w:styleId="Commentaire">
    <w:name w:val="annotation text"/>
    <w:basedOn w:val="Normal"/>
    <w:link w:val="CommentaireCar"/>
    <w:uiPriority w:val="99"/>
    <w:semiHidden/>
    <w:unhideWhenUsed/>
    <w:rsid w:val="00F767D0"/>
  </w:style>
  <w:style w:type="character" w:customStyle="1" w:styleId="CommentaireCar">
    <w:name w:val="Commentaire Car"/>
    <w:basedOn w:val="Policepardfaut"/>
    <w:link w:val="Commentaire"/>
    <w:uiPriority w:val="99"/>
    <w:semiHidden/>
    <w:rsid w:val="00F767D0"/>
    <w:rPr>
      <w:rFonts w:ascii="Arial" w:hAnsi="Arial" w:cstheme="majorHAnsi"/>
    </w:rPr>
  </w:style>
  <w:style w:type="paragraph" w:styleId="Objetducommentaire">
    <w:name w:val="annotation subject"/>
    <w:basedOn w:val="Commentaire"/>
    <w:next w:val="Commentaire"/>
    <w:link w:val="ObjetducommentaireCar"/>
    <w:uiPriority w:val="99"/>
    <w:semiHidden/>
    <w:unhideWhenUsed/>
    <w:rsid w:val="00F767D0"/>
    <w:rPr>
      <w:b/>
      <w:bCs/>
    </w:rPr>
  </w:style>
  <w:style w:type="character" w:customStyle="1" w:styleId="ObjetducommentaireCar">
    <w:name w:val="Objet du commentaire Car"/>
    <w:basedOn w:val="CommentaireCar"/>
    <w:link w:val="Objetducommentaire"/>
    <w:uiPriority w:val="99"/>
    <w:semiHidden/>
    <w:rsid w:val="00F767D0"/>
    <w:rPr>
      <w:rFonts w:ascii="Arial" w:hAnsi="Arial" w:cstheme="majorHAns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5527376">
      <w:bodyDiv w:val="1"/>
      <w:marLeft w:val="0"/>
      <w:marRight w:val="0"/>
      <w:marTop w:val="0"/>
      <w:marBottom w:val="0"/>
      <w:divBdr>
        <w:top w:val="none" w:sz="0" w:space="0" w:color="auto"/>
        <w:left w:val="none" w:sz="0" w:space="0" w:color="auto"/>
        <w:bottom w:val="none" w:sz="0" w:space="0" w:color="auto"/>
        <w:right w:val="none" w:sz="0" w:space="0" w:color="auto"/>
      </w:divBdr>
    </w:div>
    <w:div w:id="1569681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2.xml"/><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jpeg"/></Relationships>
</file>

<file path=word/theme/theme1.xml><?xml version="1.0" encoding="utf-8"?>
<a:theme xmlns:a="http://schemas.openxmlformats.org/drawingml/2006/main" name="NaldeoLettre">
  <a:themeElements>
    <a:clrScheme name="Naldeo">
      <a:dk1>
        <a:srgbClr val="003D7B"/>
      </a:dk1>
      <a:lt1>
        <a:srgbClr val="00A5DB"/>
      </a:lt1>
      <a:dk2>
        <a:srgbClr val="59272C"/>
      </a:dk2>
      <a:lt2>
        <a:srgbClr val="F29400"/>
      </a:lt2>
      <a:accent1>
        <a:srgbClr val="214128"/>
      </a:accent1>
      <a:accent2>
        <a:srgbClr val="38A962"/>
      </a:accent2>
      <a:accent3>
        <a:srgbClr val="0B72B5"/>
      </a:accent3>
      <a:accent4>
        <a:srgbClr val="901E2A"/>
      </a:accent4>
      <a:accent5>
        <a:srgbClr val="00632E"/>
      </a:accent5>
      <a:accent6>
        <a:srgbClr val="A8A9A9"/>
      </a:accent6>
      <a:hlink>
        <a:srgbClr val="264144"/>
      </a:hlink>
      <a:folHlink>
        <a:srgbClr val="6B8A99"/>
      </a:folHlink>
    </a:clrScheme>
    <a:fontScheme name="Naldeo">
      <a:majorFont>
        <a:latin typeface="Arial"/>
        <a:ea typeface=""/>
        <a:cs typeface=""/>
      </a:majorFont>
      <a:minorFont>
        <a:latin typeface="Arial"/>
        <a:ea typeface=""/>
        <a:cs typeface=""/>
      </a:minorFont>
    </a:fontScheme>
    <a:fmtScheme name="Origine">
      <a:fillStyleLst>
        <a:solidFill>
          <a:schemeClr val="phClr"/>
        </a:solidFill>
        <a:gradFill rotWithShape="1">
          <a:gsLst>
            <a:gs pos="0">
              <a:schemeClr val="phClr">
                <a:tint val="45000"/>
                <a:satMod val="200000"/>
              </a:schemeClr>
            </a:gs>
            <a:gs pos="30000">
              <a:schemeClr val="phClr">
                <a:tint val="61000"/>
                <a:satMod val="200000"/>
              </a:schemeClr>
            </a:gs>
            <a:gs pos="45000">
              <a:schemeClr val="phClr">
                <a:tint val="66000"/>
                <a:satMod val="200000"/>
              </a:schemeClr>
            </a:gs>
            <a:gs pos="55000">
              <a:schemeClr val="phClr">
                <a:tint val="66000"/>
                <a:satMod val="200000"/>
              </a:schemeClr>
            </a:gs>
            <a:gs pos="73000">
              <a:schemeClr val="phClr">
                <a:tint val="61000"/>
                <a:satMod val="200000"/>
              </a:schemeClr>
            </a:gs>
            <a:gs pos="100000">
              <a:schemeClr val="phClr">
                <a:tint val="45000"/>
                <a:satMod val="200000"/>
              </a:schemeClr>
            </a:gs>
          </a:gsLst>
          <a:lin ang="950000" scaled="1"/>
        </a:gradFill>
        <a:gradFill rotWithShape="1">
          <a:gsLst>
            <a:gs pos="0">
              <a:schemeClr val="phClr">
                <a:shade val="63000"/>
              </a:schemeClr>
            </a:gs>
            <a:gs pos="30000">
              <a:schemeClr val="phClr">
                <a:shade val="90000"/>
                <a:satMod val="110000"/>
              </a:schemeClr>
            </a:gs>
            <a:gs pos="45000">
              <a:schemeClr val="phClr">
                <a:shade val="100000"/>
                <a:satMod val="118000"/>
              </a:schemeClr>
            </a:gs>
            <a:gs pos="55000">
              <a:schemeClr val="phClr">
                <a:shade val="100000"/>
                <a:satMod val="118000"/>
              </a:schemeClr>
            </a:gs>
            <a:gs pos="73000">
              <a:schemeClr val="phClr">
                <a:shade val="90000"/>
                <a:satMod val="110000"/>
              </a:schemeClr>
            </a:gs>
            <a:gs pos="100000">
              <a:schemeClr val="phClr">
                <a:shade val="63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3000" dir="5400000" rotWithShape="0">
              <a:srgbClr val="000000">
                <a:alpha val="40000"/>
              </a:srgbClr>
            </a:outerShdw>
          </a:effectLst>
          <a:scene3d>
            <a:camera prst="orthographicFront" fov="0">
              <a:rot lat="0" lon="0" rev="0"/>
            </a:camera>
            <a:lightRig rig="balanced" dir="t">
              <a:rot lat="0" lon="0" rev="0"/>
            </a:lightRig>
          </a:scene3d>
          <a:sp3d prstMaterial="matte">
            <a:bevelT w="0" h="0"/>
            <a:contourClr>
              <a:schemeClr val="phClr">
                <a:tint val="100000"/>
                <a:shade val="100000"/>
                <a:hueMod val="100000"/>
                <a:satMod val="100000"/>
              </a:schemeClr>
            </a:contourClr>
          </a:sp3d>
        </a:effectStyle>
        <a:effectStyle>
          <a:effectLst>
            <a:outerShdw blurRad="50800" dist="25400" dir="5400000" rotWithShape="0">
              <a:srgbClr val="000000">
                <a:alpha val="50000"/>
              </a:srgbClr>
            </a:outerShdw>
          </a:effectLst>
          <a:scene3d>
            <a:camera prst="orthographicFront" fov="0">
              <a:rot lat="0" lon="0" rev="0"/>
            </a:camera>
            <a:lightRig rig="soft" dir="t">
              <a:rot lat="0" lon="0" rev="2700000"/>
            </a:lightRig>
          </a:scene3d>
          <a:sp3d prstMaterial="matte">
            <a:bevelT w="50800" h="50800"/>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0780689-A050-4B1A-8574-0309B5F571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1162</TotalTime>
  <Pages>21</Pages>
  <Words>3888</Words>
  <Characters>21387</Characters>
  <Application>Microsoft Office Word</Application>
  <DocSecurity>0</DocSecurity>
  <Lines>178</Lines>
  <Paragraphs>50</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25225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Vincent SABATIER</dc:creator>
  <cp:lastModifiedBy>Vincent SABATIER</cp:lastModifiedBy>
  <cp:revision>45</cp:revision>
  <cp:lastPrinted>2019-10-23T08:09:00Z</cp:lastPrinted>
  <dcterms:created xsi:type="dcterms:W3CDTF">2019-02-05T15:43:00Z</dcterms:created>
  <dcterms:modified xsi:type="dcterms:W3CDTF">2019-10-23T08:09:00Z</dcterms:modified>
</cp:coreProperties>
</file>